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E8B66" w14:textId="39A4210B" w:rsidR="009C432B" w:rsidRPr="008B020C" w:rsidRDefault="009C432B" w:rsidP="009C432B">
      <w:pPr>
        <w:tabs>
          <w:tab w:val="center" w:pos="4536"/>
          <w:tab w:val="right" w:pos="9356"/>
          <w:tab w:val="right" w:pos="9639"/>
        </w:tabs>
        <w:spacing w:after="0"/>
        <w:rPr>
          <w:rFonts w:ascii="Arial" w:hAnsi="Arial" w:cs="Arial"/>
          <w:b/>
          <w:bCs/>
          <w:sz w:val="24"/>
          <w:lang w:val="en-US"/>
        </w:rPr>
      </w:pPr>
      <w:bookmarkStart w:id="0" w:name="_Ref510623357"/>
      <w:r w:rsidRPr="008B020C">
        <w:rPr>
          <w:rFonts w:ascii="Arial" w:eastAsia="Arial" w:hAnsi="Arial" w:cs="Arial"/>
          <w:b/>
          <w:bCs/>
          <w:sz w:val="24"/>
          <w:szCs w:val="24"/>
          <w:lang w:val="en-US"/>
        </w:rPr>
        <w:t>3GPP TSG RAN WG1 Meeting #</w:t>
      </w:r>
      <w:r>
        <w:rPr>
          <w:rFonts w:ascii="Arial" w:eastAsia="Arial" w:hAnsi="Arial" w:cs="Arial"/>
          <w:b/>
          <w:bCs/>
          <w:sz w:val="24"/>
          <w:szCs w:val="24"/>
          <w:lang w:val="en-US"/>
        </w:rPr>
        <w:t>100</w:t>
      </w:r>
      <w:r w:rsidR="00AA5032">
        <w:rPr>
          <w:rFonts w:ascii="Arial" w:eastAsia="Arial" w:hAnsi="Arial" w:cs="Arial"/>
          <w:b/>
          <w:bCs/>
          <w:sz w:val="24"/>
          <w:szCs w:val="24"/>
          <w:lang w:val="en-US"/>
        </w:rPr>
        <w:t>e</w:t>
      </w:r>
      <w:r w:rsidRPr="008B020C">
        <w:rPr>
          <w:rFonts w:ascii="Arial" w:eastAsia="Arial" w:hAnsi="Arial" w:cs="Arial"/>
          <w:b/>
          <w:bCs/>
          <w:sz w:val="24"/>
          <w:szCs w:val="24"/>
          <w:lang w:val="en-US"/>
        </w:rPr>
        <w:t xml:space="preserve">               </w:t>
      </w:r>
      <w:r w:rsidRPr="008B020C">
        <w:rPr>
          <w:rFonts w:ascii="Arial" w:hAnsi="Arial" w:cs="Arial"/>
          <w:b/>
          <w:bCs/>
          <w:sz w:val="24"/>
          <w:lang w:val="en-US"/>
        </w:rPr>
        <w:tab/>
      </w:r>
      <w:r w:rsidRPr="00AC1D36">
        <w:rPr>
          <w:rFonts w:ascii="Arial" w:hAnsi="Arial" w:cs="Arial"/>
          <w:b/>
          <w:sz w:val="24"/>
          <w:lang w:val="en-US"/>
        </w:rPr>
        <w:t>R1-</w:t>
      </w:r>
      <w:r w:rsidR="00AC1D36" w:rsidRPr="00AC1D36">
        <w:rPr>
          <w:rFonts w:ascii="Arial" w:hAnsi="Arial" w:cs="Arial"/>
          <w:b/>
          <w:bCs/>
          <w:sz w:val="24"/>
          <w:lang w:val="en-US"/>
        </w:rPr>
        <w:t>2000500</w:t>
      </w:r>
    </w:p>
    <w:p w14:paraId="35C698D4" w14:textId="0035AEDA" w:rsidR="009C432B" w:rsidRPr="000A44DE" w:rsidRDefault="00AA5032" w:rsidP="009C432B">
      <w:pPr>
        <w:pStyle w:val="Header"/>
        <w:rPr>
          <w:bCs/>
          <w:noProof w:val="0"/>
          <w:sz w:val="24"/>
          <w:lang w:eastAsia="ja-JP"/>
        </w:rPr>
      </w:pPr>
      <w:r>
        <w:rPr>
          <w:rFonts w:cs="Arial"/>
          <w:bCs/>
          <w:sz w:val="24"/>
        </w:rPr>
        <w:t>e-Meeting</w:t>
      </w:r>
      <w:r w:rsidR="009C432B">
        <w:rPr>
          <w:rFonts w:cs="Arial"/>
          <w:bCs/>
          <w:sz w:val="24"/>
        </w:rPr>
        <w:t>, Feb 24</w:t>
      </w:r>
      <w:r w:rsidR="009C432B" w:rsidRPr="00F12A9A">
        <w:rPr>
          <w:rFonts w:cs="Arial"/>
          <w:bCs/>
          <w:sz w:val="24"/>
          <w:vertAlign w:val="superscript"/>
        </w:rPr>
        <w:t>th</w:t>
      </w:r>
      <w:r w:rsidR="009C432B">
        <w:rPr>
          <w:rFonts w:cs="Arial"/>
          <w:bCs/>
          <w:sz w:val="24"/>
        </w:rPr>
        <w:t xml:space="preserve"> </w:t>
      </w:r>
      <w:r w:rsidR="009C432B" w:rsidRPr="00FF5973">
        <w:rPr>
          <w:rFonts w:cs="Arial"/>
          <w:bCs/>
          <w:sz w:val="24"/>
        </w:rPr>
        <w:t xml:space="preserve">– </w:t>
      </w:r>
      <w:r w:rsidR="009C432B">
        <w:rPr>
          <w:rFonts w:cs="Arial"/>
          <w:bCs/>
          <w:sz w:val="24"/>
        </w:rPr>
        <w:t>28</w:t>
      </w:r>
      <w:r w:rsidR="009C432B">
        <w:rPr>
          <w:rFonts w:cs="Arial"/>
          <w:bCs/>
          <w:sz w:val="24"/>
          <w:vertAlign w:val="superscript"/>
        </w:rPr>
        <w:t>th</w:t>
      </w:r>
      <w:r w:rsidR="009C432B">
        <w:rPr>
          <w:rFonts w:cs="Arial"/>
          <w:bCs/>
          <w:sz w:val="24"/>
        </w:rPr>
        <w:t xml:space="preserve"> </w:t>
      </w:r>
      <w:r w:rsidR="009C432B" w:rsidRPr="00FF5973">
        <w:rPr>
          <w:rFonts w:cs="Arial"/>
          <w:bCs/>
          <w:sz w:val="24"/>
        </w:rPr>
        <w:t>, 20</w:t>
      </w:r>
      <w:r w:rsidR="009C432B">
        <w:rPr>
          <w:rFonts w:cs="Arial"/>
          <w:bCs/>
          <w:sz w:val="24"/>
        </w:rPr>
        <w:t>20</w:t>
      </w:r>
    </w:p>
    <w:p w14:paraId="0D2B1001" w14:textId="77777777" w:rsidR="00EA23A7" w:rsidRPr="009C432B" w:rsidRDefault="00EA23A7" w:rsidP="00EA23A7">
      <w:pPr>
        <w:pStyle w:val="CRCoverPage"/>
        <w:rPr>
          <w:rFonts w:cs="Arial"/>
          <w:b/>
          <w:bCs/>
          <w:sz w:val="24"/>
          <w:lang w:val="en-US"/>
        </w:rPr>
      </w:pPr>
    </w:p>
    <w:p w14:paraId="0D2B1002" w14:textId="3C8935BE"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7.2.2.</w:t>
      </w:r>
      <w:r w:rsidR="00477F6D">
        <w:rPr>
          <w:rFonts w:eastAsia="SimSun" w:cs="Arial"/>
          <w:b/>
          <w:bCs/>
          <w:sz w:val="24"/>
          <w:szCs w:val="24"/>
        </w:rPr>
        <w:t>1</w:t>
      </w:r>
      <w:r w:rsidRPr="00B66EA1">
        <w:rPr>
          <w:rFonts w:eastAsia="SimSun" w:cs="Arial"/>
          <w:b/>
          <w:bCs/>
          <w:sz w:val="24"/>
          <w:szCs w:val="24"/>
        </w:rPr>
        <w:t>.1</w:t>
      </w:r>
    </w:p>
    <w:p w14:paraId="0D2B1003" w14:textId="77777777" w:rsidR="00EA23A7" w:rsidRPr="00F4419B" w:rsidRDefault="00EA23A7" w:rsidP="00C3261C">
      <w:pPr>
        <w:tabs>
          <w:tab w:val="left" w:pos="1985"/>
        </w:tabs>
        <w:spacing w:after="120"/>
        <w:ind w:left="1985" w:hanging="1985"/>
        <w:rPr>
          <w:rFonts w:ascii="Arial" w:hAnsi="Arial" w:cs="Arial"/>
          <w:b/>
          <w:sz w:val="24"/>
          <w:szCs w:val="24"/>
          <w:lang w:val="en-US"/>
        </w:rPr>
      </w:pPr>
      <w:r w:rsidRPr="00F4419B">
        <w:rPr>
          <w:rFonts w:ascii="Arial" w:hAnsi="Arial" w:cs="Arial"/>
          <w:b/>
          <w:sz w:val="24"/>
          <w:szCs w:val="24"/>
          <w:lang w:val="en-US"/>
        </w:rPr>
        <w:t>Source:</w:t>
      </w:r>
      <w:r w:rsidRPr="00F4419B">
        <w:rPr>
          <w:rFonts w:ascii="Arial" w:hAnsi="Arial" w:cs="Arial"/>
          <w:b/>
          <w:sz w:val="24"/>
          <w:lang w:val="en-US"/>
        </w:rPr>
        <w:tab/>
      </w:r>
      <w:r w:rsidRPr="00F4419B">
        <w:rPr>
          <w:rFonts w:ascii="Arial" w:hAnsi="Arial" w:cs="Arial"/>
          <w:b/>
          <w:sz w:val="24"/>
          <w:szCs w:val="24"/>
          <w:lang w:val="en-US"/>
        </w:rPr>
        <w:t>Nokia, Nokia Shanghai Bell</w:t>
      </w:r>
    </w:p>
    <w:p w14:paraId="0D2B1004" w14:textId="6F3838ED" w:rsidR="00EA23A7" w:rsidRPr="00F4419B" w:rsidRDefault="00EA23A7" w:rsidP="00EA23A7">
      <w:pPr>
        <w:ind w:left="1985" w:hanging="1985"/>
        <w:rPr>
          <w:rFonts w:ascii="Arial" w:hAnsi="Arial" w:cs="Arial"/>
          <w:b/>
          <w:sz w:val="24"/>
          <w:szCs w:val="24"/>
          <w:lang w:val="en-US"/>
        </w:rPr>
      </w:pPr>
      <w:r w:rsidRPr="00F4419B">
        <w:rPr>
          <w:rFonts w:ascii="Arial" w:hAnsi="Arial" w:cs="Arial"/>
          <w:b/>
          <w:sz w:val="24"/>
          <w:szCs w:val="24"/>
          <w:lang w:val="en-US"/>
        </w:rPr>
        <w:t>Title:</w:t>
      </w:r>
      <w:r w:rsidRPr="00F4419B">
        <w:rPr>
          <w:rFonts w:ascii="Arial" w:hAnsi="Arial" w:cs="Arial"/>
          <w:b/>
          <w:sz w:val="24"/>
          <w:lang w:val="en-US"/>
        </w:rPr>
        <w:tab/>
      </w:r>
      <w:r w:rsidR="00353F96">
        <w:rPr>
          <w:rFonts w:ascii="Arial" w:hAnsi="Arial" w:cs="Arial"/>
          <w:b/>
          <w:sz w:val="24"/>
          <w:lang w:val="en-US"/>
        </w:rPr>
        <w:t xml:space="preserve">Remaining issues </w:t>
      </w:r>
      <w:r w:rsidR="009C432B" w:rsidRPr="00F4419B">
        <w:rPr>
          <w:rFonts w:ascii="Arial" w:hAnsi="Arial" w:cs="Arial"/>
          <w:b/>
          <w:sz w:val="24"/>
          <w:lang w:val="en-US"/>
        </w:rPr>
        <w:t xml:space="preserve">on </w:t>
      </w:r>
      <w:r w:rsidR="00F6061D" w:rsidRPr="00F4419B">
        <w:rPr>
          <w:rFonts w:ascii="Arial" w:hAnsi="Arial" w:cs="Arial"/>
          <w:b/>
          <w:sz w:val="24"/>
          <w:szCs w:val="24"/>
          <w:lang w:val="en-US"/>
        </w:rPr>
        <w:t>Initial Access Signals and Channels</w:t>
      </w:r>
      <w:r w:rsidRPr="00F4419B">
        <w:rPr>
          <w:rFonts w:ascii="Arial" w:hAnsi="Arial" w:cs="Arial"/>
          <w:b/>
          <w:sz w:val="24"/>
          <w:szCs w:val="24"/>
          <w:lang w:val="en-US"/>
        </w:rPr>
        <w:t xml:space="preserve"> for NR-U</w:t>
      </w:r>
    </w:p>
    <w:p w14:paraId="0D2B1005" w14:textId="77777777" w:rsidR="00EA23A7" w:rsidRPr="00D571D9" w:rsidRDefault="00EA23A7">
      <w:pPr>
        <w:rPr>
          <w:rFonts w:ascii="Arial" w:hAnsi="Arial" w:cs="Arial"/>
          <w:b/>
          <w:sz w:val="24"/>
          <w:szCs w:val="24"/>
        </w:rPr>
      </w:pPr>
      <w:r w:rsidRPr="00D571D9">
        <w:rPr>
          <w:rFonts w:ascii="Arial" w:hAnsi="Arial" w:cs="Arial"/>
          <w:b/>
          <w:sz w:val="24"/>
          <w:szCs w:val="24"/>
        </w:rPr>
        <w:t>Document for:</w:t>
      </w:r>
      <w:r w:rsidRPr="00D571D9">
        <w:rPr>
          <w:rFonts w:ascii="Arial" w:hAnsi="Arial" w:cs="Arial"/>
          <w:b/>
          <w:sz w:val="24"/>
        </w:rPr>
        <w:tab/>
      </w:r>
      <w:r w:rsidRPr="00D571D9">
        <w:rPr>
          <w:rFonts w:ascii="Arial" w:hAnsi="Arial" w:cs="Arial"/>
          <w:b/>
          <w:sz w:val="24"/>
        </w:rPr>
        <w:tab/>
      </w:r>
      <w:r w:rsidRPr="00D571D9">
        <w:rPr>
          <w:rFonts w:ascii="Arial" w:hAnsi="Arial" w:cs="Arial"/>
          <w:b/>
          <w:sz w:val="24"/>
          <w:szCs w:val="24"/>
        </w:rPr>
        <w:t>Discussion and Decision</w:t>
      </w:r>
    </w:p>
    <w:p w14:paraId="0D2B1006" w14:textId="2A2462AB" w:rsidR="00EA23A7" w:rsidRPr="00EA23A7" w:rsidRDefault="00EA23A7" w:rsidP="00764DC7">
      <w:pPr>
        <w:pStyle w:val="Heading1"/>
      </w:pPr>
      <w:r w:rsidRPr="00EA23A7">
        <w:t>Introduction</w:t>
      </w:r>
    </w:p>
    <w:p w14:paraId="280AEB70" w14:textId="77777777" w:rsidR="009C432B" w:rsidRPr="008B020C" w:rsidRDefault="009C432B" w:rsidP="009C432B">
      <w:pPr>
        <w:spacing w:after="120"/>
        <w:rPr>
          <w:rFonts w:eastAsia="Times New Roman" w:cs="Times New Roman"/>
          <w:lang w:val="en-US"/>
        </w:rPr>
      </w:pPr>
      <w:r w:rsidRPr="008B020C">
        <w:rPr>
          <w:rFonts w:cs="Times New Roman"/>
          <w:lang w:val="en-US"/>
        </w:rPr>
        <w:t xml:space="preserve">During RAN plenary #82, the release 16 work item on unlicensed band operation were approved in </w:t>
      </w:r>
      <w:r w:rsidRPr="004C790B">
        <w:rPr>
          <w:rFonts w:cs="Times New Roman"/>
          <w:highlight w:val="yellow"/>
        </w:rPr>
        <w:fldChar w:fldCharType="begin"/>
      </w:r>
      <w:r w:rsidRPr="008B020C">
        <w:rPr>
          <w:rFonts w:cs="Times New Roman"/>
          <w:lang w:val="en-US"/>
        </w:rPr>
        <w:instrText xml:space="preserve"> REF _Ref534191929 \r \h </w:instrText>
      </w:r>
      <w:r w:rsidRPr="008B020C">
        <w:rPr>
          <w:rFonts w:cs="Times New Roman"/>
          <w:highlight w:val="yellow"/>
          <w:lang w:val="en-US"/>
        </w:rPr>
        <w:instrText xml:space="preserve"> \* MERGEFORMAT </w:instrText>
      </w:r>
      <w:r w:rsidRPr="004C790B">
        <w:rPr>
          <w:rFonts w:cs="Times New Roman"/>
          <w:highlight w:val="yellow"/>
        </w:rPr>
      </w:r>
      <w:r w:rsidRPr="004C790B">
        <w:rPr>
          <w:rFonts w:cs="Times New Roman"/>
          <w:highlight w:val="yellow"/>
        </w:rPr>
        <w:fldChar w:fldCharType="separate"/>
      </w:r>
      <w:r w:rsidRPr="008B020C">
        <w:rPr>
          <w:rFonts w:cs="Times New Roman"/>
          <w:lang w:val="en-US"/>
        </w:rPr>
        <w:t>[1]</w:t>
      </w:r>
      <w:r w:rsidRPr="004C790B">
        <w:rPr>
          <w:rFonts w:cs="Times New Roman"/>
          <w:highlight w:val="yellow"/>
        </w:rPr>
        <w:fldChar w:fldCharType="end"/>
      </w:r>
      <w:r w:rsidRPr="008B020C">
        <w:rPr>
          <w:rFonts w:cs="Times New Roman"/>
          <w:lang w:val="en-US"/>
        </w:rPr>
        <w:t xml:space="preserve">. Before that a NR Study Item has been concluded in RAN1 </w:t>
      </w:r>
      <w:r w:rsidRPr="004C790B">
        <w:rPr>
          <w:rFonts w:cs="Times New Roman"/>
          <w:highlight w:val="yellow"/>
        </w:rPr>
        <w:fldChar w:fldCharType="begin"/>
      </w:r>
      <w:r w:rsidRPr="008B020C">
        <w:rPr>
          <w:rFonts w:cs="Times New Roman"/>
          <w:lang w:val="en-US"/>
        </w:rPr>
        <w:instrText xml:space="preserve"> REF _Ref534191941 \r \h </w:instrText>
      </w:r>
      <w:r w:rsidRPr="008B020C">
        <w:rPr>
          <w:rFonts w:cs="Times New Roman"/>
          <w:highlight w:val="yellow"/>
          <w:lang w:val="en-US"/>
        </w:rPr>
        <w:instrText xml:space="preserve"> \* MERGEFORMAT </w:instrText>
      </w:r>
      <w:r w:rsidRPr="004C790B">
        <w:rPr>
          <w:rFonts w:cs="Times New Roman"/>
          <w:highlight w:val="yellow"/>
        </w:rPr>
      </w:r>
      <w:r w:rsidRPr="004C790B">
        <w:rPr>
          <w:rFonts w:cs="Times New Roman"/>
          <w:highlight w:val="yellow"/>
        </w:rPr>
        <w:fldChar w:fldCharType="separate"/>
      </w:r>
      <w:r w:rsidRPr="008B020C">
        <w:rPr>
          <w:rFonts w:cs="Times New Roman"/>
          <w:lang w:val="en-US"/>
        </w:rPr>
        <w:t>[2]</w:t>
      </w:r>
      <w:r w:rsidRPr="004C790B">
        <w:rPr>
          <w:rFonts w:cs="Times New Roman"/>
          <w:highlight w:val="yellow"/>
        </w:rPr>
        <w:fldChar w:fldCharType="end"/>
      </w:r>
      <w:r w:rsidRPr="008B020C">
        <w:rPr>
          <w:rFonts w:eastAsia="Times New Roman" w:cs="Times New Roman"/>
          <w:lang w:val="en-US"/>
        </w:rPr>
        <w:t>.</w:t>
      </w:r>
    </w:p>
    <w:p w14:paraId="45F6F430" w14:textId="77777777" w:rsidR="009C432B" w:rsidRPr="008B020C" w:rsidRDefault="009C432B" w:rsidP="009C432B">
      <w:pPr>
        <w:rPr>
          <w:rFonts w:cs="Times New Roman"/>
          <w:lang w:val="en-US"/>
        </w:rPr>
      </w:pPr>
      <w:r w:rsidRPr="008B020C">
        <w:rPr>
          <w:rFonts w:cs="Times New Roman"/>
          <w:lang w:val="en-US"/>
        </w:rPr>
        <w:t xml:space="preserve">In RAN plenary #84, down-scoping of features has been agreed in </w:t>
      </w:r>
      <w:r>
        <w:rPr>
          <w:rFonts w:cs="Times New Roman"/>
        </w:rPr>
        <w:fldChar w:fldCharType="begin"/>
      </w:r>
      <w:r w:rsidRPr="008B020C">
        <w:rPr>
          <w:rFonts w:cs="Times New Roman"/>
          <w:lang w:val="en-US"/>
        </w:rPr>
        <w:instrText xml:space="preserve"> REF _Ref15459134 \r \h </w:instrText>
      </w:r>
      <w:r>
        <w:rPr>
          <w:rFonts w:cs="Times New Roman"/>
        </w:rPr>
      </w:r>
      <w:r>
        <w:rPr>
          <w:rFonts w:cs="Times New Roman"/>
        </w:rPr>
        <w:fldChar w:fldCharType="separate"/>
      </w:r>
      <w:r w:rsidRPr="008B020C">
        <w:rPr>
          <w:rFonts w:cs="Times New Roman"/>
          <w:lang w:val="en-US"/>
        </w:rPr>
        <w:t>[3]</w:t>
      </w:r>
      <w:r>
        <w:rPr>
          <w:rFonts w:cs="Times New Roman"/>
        </w:rPr>
        <w:fldChar w:fldCharType="end"/>
      </w:r>
      <w:r w:rsidRPr="008B020C">
        <w:rPr>
          <w:rFonts w:cs="Times New Roman"/>
          <w:lang w:val="en-US"/>
        </w:rPr>
        <w:t>. The relevant scope agreed for this sub-agenda is the following:</w:t>
      </w:r>
    </w:p>
    <w:p w14:paraId="473FAA74" w14:textId="77777777" w:rsidR="007802DA" w:rsidRPr="000F07C4" w:rsidRDefault="007802DA" w:rsidP="007802DA">
      <w:pPr>
        <w:spacing w:after="0"/>
        <w:rPr>
          <w:b/>
          <w:color w:val="0000FF"/>
          <w:lang w:val="en-US"/>
        </w:rPr>
      </w:pPr>
      <w:r w:rsidRPr="000F07C4">
        <w:rPr>
          <w:b/>
          <w:color w:val="0000FF"/>
          <w:lang w:val="en-US"/>
        </w:rPr>
        <w:t>7.2.2.1.1 Initial access signals and channels</w:t>
      </w:r>
    </w:p>
    <w:p w14:paraId="707AEFE4" w14:textId="77777777" w:rsidR="007802DA" w:rsidRPr="000F07C4" w:rsidRDefault="007802DA" w:rsidP="007802DA">
      <w:pPr>
        <w:spacing w:after="0"/>
        <w:rPr>
          <w:lang w:val="en-US"/>
        </w:rPr>
      </w:pPr>
      <w:r w:rsidRPr="000F07C4">
        <w:rPr>
          <w:b/>
          <w:lang w:val="en-US"/>
        </w:rPr>
        <w:t>Essential</w:t>
      </w:r>
    </w:p>
    <w:p w14:paraId="3751F02B" w14:textId="77777777" w:rsidR="007802DA" w:rsidRPr="000F07C4" w:rsidRDefault="007802DA" w:rsidP="009103F7">
      <w:pPr>
        <w:numPr>
          <w:ilvl w:val="0"/>
          <w:numId w:val="18"/>
        </w:numPr>
        <w:spacing w:after="0"/>
        <w:rPr>
          <w:lang w:val="en-US"/>
        </w:rPr>
      </w:pPr>
      <w:r w:rsidRPr="000F07C4">
        <w:rPr>
          <w:lang w:val="en-US"/>
        </w:rPr>
        <w:t>Wideband PRACH design (long sequence vs repetition)</w:t>
      </w:r>
    </w:p>
    <w:p w14:paraId="5D7782A7" w14:textId="77777777" w:rsidR="007802DA" w:rsidRPr="000F07C4" w:rsidRDefault="007802DA" w:rsidP="009103F7">
      <w:pPr>
        <w:numPr>
          <w:ilvl w:val="0"/>
          <w:numId w:val="18"/>
        </w:numPr>
        <w:spacing w:after="0"/>
        <w:rPr>
          <w:lang w:val="en-US"/>
        </w:rPr>
      </w:pPr>
      <w:r w:rsidRPr="000F07C4">
        <w:rPr>
          <w:lang w:val="en-US"/>
        </w:rPr>
        <w:t>Supported PRACH formats (legacy PRACH and new PRACH)</w:t>
      </w:r>
    </w:p>
    <w:p w14:paraId="4CDC2320" w14:textId="77777777" w:rsidR="007802DA" w:rsidRPr="000F07C4" w:rsidRDefault="007802DA" w:rsidP="009103F7">
      <w:pPr>
        <w:numPr>
          <w:ilvl w:val="0"/>
          <w:numId w:val="18"/>
        </w:numPr>
        <w:spacing w:after="0"/>
        <w:rPr>
          <w:lang w:val="en-US"/>
        </w:rPr>
      </w:pPr>
      <w:r w:rsidRPr="000F07C4">
        <w:rPr>
          <w:lang w:val="en-US"/>
        </w:rPr>
        <w:t>RMSI PDSCH to SSB rate matching (impacted by RAN4 sync raster decision, if the decision does not guarantee SSB placement at the edge of the initial DL BWP)</w:t>
      </w:r>
    </w:p>
    <w:p w14:paraId="343C5007" w14:textId="77777777" w:rsidR="007802DA" w:rsidRPr="000F07C4" w:rsidRDefault="007802DA" w:rsidP="009103F7">
      <w:pPr>
        <w:numPr>
          <w:ilvl w:val="1"/>
          <w:numId w:val="18"/>
        </w:numPr>
        <w:spacing w:after="0"/>
        <w:rPr>
          <w:lang w:val="en-US"/>
        </w:rPr>
      </w:pPr>
      <w:r w:rsidRPr="000F07C4">
        <w:rPr>
          <w:lang w:val="en-US"/>
        </w:rPr>
        <w:t>Also impact default PDSCH SLIV table configuration</w:t>
      </w:r>
    </w:p>
    <w:p w14:paraId="08D6E860" w14:textId="77777777" w:rsidR="007802DA" w:rsidRPr="007802DA" w:rsidRDefault="007802DA" w:rsidP="009103F7">
      <w:pPr>
        <w:numPr>
          <w:ilvl w:val="0"/>
          <w:numId w:val="18"/>
        </w:numPr>
        <w:spacing w:after="0"/>
      </w:pPr>
      <w:r w:rsidRPr="007802DA">
        <w:t>RMSI (PLMN) transmission in Scell</w:t>
      </w:r>
    </w:p>
    <w:p w14:paraId="379D5775" w14:textId="77777777" w:rsidR="007802DA" w:rsidRPr="007802DA" w:rsidRDefault="007802DA" w:rsidP="007802DA">
      <w:pPr>
        <w:spacing w:after="0"/>
        <w:rPr>
          <w:b/>
        </w:rPr>
      </w:pPr>
      <w:r w:rsidRPr="007802DA">
        <w:rPr>
          <w:b/>
        </w:rPr>
        <w:t>Optimizations</w:t>
      </w:r>
    </w:p>
    <w:p w14:paraId="2A310044" w14:textId="77777777" w:rsidR="007802DA" w:rsidRPr="000F07C4" w:rsidRDefault="007802DA" w:rsidP="009103F7">
      <w:pPr>
        <w:numPr>
          <w:ilvl w:val="0"/>
          <w:numId w:val="19"/>
        </w:numPr>
        <w:spacing w:after="0"/>
        <w:rPr>
          <w:lang w:val="en-US"/>
        </w:rPr>
      </w:pPr>
      <w:r w:rsidRPr="000F07C4">
        <w:rPr>
          <w:lang w:val="en-US"/>
        </w:rPr>
        <w:t>CSI-RS FDM with SSB (impacted by RAN4 sync raster decision)</w:t>
      </w:r>
    </w:p>
    <w:p w14:paraId="34E40599" w14:textId="77777777" w:rsidR="007802DA" w:rsidRPr="007802DA" w:rsidRDefault="007802DA" w:rsidP="009103F7">
      <w:pPr>
        <w:numPr>
          <w:ilvl w:val="0"/>
          <w:numId w:val="19"/>
        </w:numPr>
        <w:spacing w:after="0"/>
      </w:pPr>
      <w:r w:rsidRPr="007802DA">
        <w:t>Additional PRACH numerology</w:t>
      </w:r>
    </w:p>
    <w:p w14:paraId="2AB790B4" w14:textId="77777777" w:rsidR="007802DA" w:rsidRPr="000F07C4" w:rsidRDefault="007802DA" w:rsidP="009103F7">
      <w:pPr>
        <w:numPr>
          <w:ilvl w:val="0"/>
          <w:numId w:val="19"/>
        </w:numPr>
        <w:spacing w:after="0"/>
        <w:rPr>
          <w:lang w:val="en-US"/>
        </w:rPr>
      </w:pPr>
      <w:r w:rsidRPr="000F07C4">
        <w:rPr>
          <w:lang w:val="en-US"/>
        </w:rPr>
        <w:t>Multiplexing of PRACH and other channels</w:t>
      </w:r>
    </w:p>
    <w:p w14:paraId="5F37263A" w14:textId="77777777" w:rsidR="007802DA" w:rsidRPr="000F07C4" w:rsidRDefault="007802DA" w:rsidP="009103F7">
      <w:pPr>
        <w:numPr>
          <w:ilvl w:val="0"/>
          <w:numId w:val="19"/>
        </w:numPr>
        <w:spacing w:after="0"/>
        <w:rPr>
          <w:lang w:val="en-US"/>
        </w:rPr>
      </w:pPr>
      <w:r w:rsidRPr="000F07C4">
        <w:rPr>
          <w:lang w:val="en-US"/>
        </w:rPr>
        <w:t>Whether to introduce LBT gap between ROs</w:t>
      </w:r>
    </w:p>
    <w:p w14:paraId="09CE63D7" w14:textId="77777777" w:rsidR="007802DA" w:rsidRPr="000F07C4" w:rsidRDefault="007802DA" w:rsidP="00F6061D">
      <w:pPr>
        <w:spacing w:after="120"/>
        <w:jc w:val="both"/>
        <w:rPr>
          <w:rFonts w:eastAsia="Times New Roman" w:cs="Times New Roman"/>
          <w:lang w:val="en-US" w:eastAsia="fi-FI"/>
        </w:rPr>
      </w:pPr>
    </w:p>
    <w:p w14:paraId="6645F30E" w14:textId="77777777" w:rsidR="009C432B" w:rsidRDefault="009C432B" w:rsidP="009C432B">
      <w:pPr>
        <w:rPr>
          <w:lang w:val="en-US"/>
        </w:rPr>
      </w:pPr>
      <w:r>
        <w:rPr>
          <w:lang w:val="en-US"/>
        </w:rPr>
        <w:t>In RAN plenary #86, NR-U WI has been closed. In this contribution we discuss corrections related to essential features.</w:t>
      </w:r>
    </w:p>
    <w:p w14:paraId="0D2B100C" w14:textId="6BC91325" w:rsidR="00EA23A7" w:rsidRDefault="003B6AF9" w:rsidP="00EA23A7">
      <w:pPr>
        <w:pStyle w:val="Heading1"/>
      </w:pPr>
      <w:r>
        <w:t>SSB</w:t>
      </w:r>
      <w:r w:rsidR="00EA23A7">
        <w:t xml:space="preserve"> </w:t>
      </w:r>
    </w:p>
    <w:p w14:paraId="644FE9DE" w14:textId="33CD0D24" w:rsidR="008A36F7" w:rsidRPr="00F377F0" w:rsidRDefault="003B6AF9" w:rsidP="001B350B">
      <w:pPr>
        <w:pStyle w:val="Heading2"/>
        <w:rPr>
          <w:lang w:val="en-GB"/>
        </w:rPr>
      </w:pPr>
      <w:bookmarkStart w:id="1" w:name="_Ref1732899"/>
      <w:r w:rsidRPr="00F377F0">
        <w:rPr>
          <w:lang w:val="en-GB"/>
        </w:rPr>
        <w:t>Default TDRA table for SIB1</w:t>
      </w:r>
      <w:r w:rsidR="000C3CC8" w:rsidRPr="00F377F0">
        <w:rPr>
          <w:lang w:val="en-GB"/>
        </w:rPr>
        <w:t xml:space="preserve"> (Issue 1)</w:t>
      </w:r>
    </w:p>
    <w:tbl>
      <w:tblPr>
        <w:tblStyle w:val="TableGrid"/>
        <w:tblW w:w="0" w:type="auto"/>
        <w:tblLook w:val="04A0" w:firstRow="1" w:lastRow="0" w:firstColumn="1" w:lastColumn="0" w:noHBand="0" w:noVBand="1"/>
      </w:tblPr>
      <w:tblGrid>
        <w:gridCol w:w="9629"/>
      </w:tblGrid>
      <w:tr w:rsidR="003B6AF9" w:rsidRPr="00D23A71" w14:paraId="3F78D73A" w14:textId="77777777" w:rsidTr="003B6AF9">
        <w:tc>
          <w:tcPr>
            <w:tcW w:w="9629" w:type="dxa"/>
          </w:tcPr>
          <w:bookmarkEnd w:id="1"/>
          <w:p w14:paraId="3EB1225B" w14:textId="77777777" w:rsidR="003B6AF9" w:rsidRPr="008B38B1" w:rsidRDefault="003B6AF9" w:rsidP="003B6AF9">
            <w:pPr>
              <w:spacing w:after="0"/>
              <w:rPr>
                <w:rFonts w:ascii="Times" w:eastAsia="Batang" w:hAnsi="Times" w:cs="Times New Roman"/>
                <w:color w:val="1F3864" w:themeColor="accent1" w:themeShade="80"/>
                <w:lang w:val="en-US"/>
              </w:rPr>
            </w:pPr>
            <w:r w:rsidRPr="008B38B1">
              <w:rPr>
                <w:rFonts w:ascii="Times" w:eastAsia="Batang" w:hAnsi="Times" w:cs="Times New Roman"/>
                <w:color w:val="1F3864" w:themeColor="accent1" w:themeShade="80"/>
                <w:highlight w:val="green"/>
                <w:lang w:val="en-US"/>
              </w:rPr>
              <w:t>Agreement:</w:t>
            </w:r>
          </w:p>
          <w:p w14:paraId="2C7FC25E" w14:textId="77777777" w:rsidR="003B6AF9" w:rsidRPr="008B38B1" w:rsidRDefault="003B6AF9" w:rsidP="003B6AF9">
            <w:pPr>
              <w:spacing w:after="0"/>
              <w:rPr>
                <w:rFonts w:ascii="Times" w:eastAsia="Batang" w:hAnsi="Times" w:cs="Times New Roman"/>
                <w:color w:val="1F3864" w:themeColor="accent1" w:themeShade="80"/>
                <w:lang w:val="en-US"/>
              </w:rPr>
            </w:pPr>
            <w:r w:rsidRPr="008B38B1">
              <w:rPr>
                <w:rFonts w:ascii="Times" w:eastAsia="Batang" w:hAnsi="Times" w:cs="Times New Roman"/>
                <w:color w:val="1F3864" w:themeColor="accent1" w:themeShade="80"/>
                <w:lang w:val="en-US"/>
              </w:rPr>
              <w:t>For default A table for PDSCH SLIV for normal CP, replacing row 9 with an entry with (S=6, L=7)</w:t>
            </w:r>
          </w:p>
          <w:p w14:paraId="258A234C" w14:textId="70C1EE09" w:rsidR="003B6AF9" w:rsidRPr="000F07C4" w:rsidRDefault="003B6AF9" w:rsidP="000F07C4">
            <w:pPr>
              <w:pStyle w:val="ListParagraph"/>
              <w:numPr>
                <w:ilvl w:val="0"/>
                <w:numId w:val="46"/>
              </w:numPr>
              <w:rPr>
                <w:lang w:val="en-US"/>
              </w:rPr>
            </w:pPr>
            <w:r w:rsidRPr="008B38B1">
              <w:rPr>
                <w:rFonts w:ascii="Times" w:eastAsia="Batang" w:hAnsi="Times" w:cs="Times New Roman"/>
                <w:color w:val="1F3864" w:themeColor="accent1" w:themeShade="80"/>
                <w:sz w:val="20"/>
                <w:szCs w:val="20"/>
                <w:highlight w:val="yellow"/>
                <w:lang w:val="en-US"/>
              </w:rPr>
              <w:t>FFS if additional row can be replaced for (7,7)</w:t>
            </w:r>
          </w:p>
        </w:tc>
      </w:tr>
    </w:tbl>
    <w:p w14:paraId="78E96B6E" w14:textId="5AD5BDA3" w:rsidR="00164F71" w:rsidRPr="000F07C4" w:rsidRDefault="003B6AF9" w:rsidP="00164F71">
      <w:pPr>
        <w:rPr>
          <w:lang w:val="en-US"/>
        </w:rPr>
      </w:pPr>
      <w:r w:rsidRPr="000F07C4">
        <w:rPr>
          <w:lang w:val="en-US"/>
        </w:rPr>
        <w:t xml:space="preserve"> </w:t>
      </w:r>
    </w:p>
    <w:p w14:paraId="54D9057B" w14:textId="34CA2812" w:rsidR="003B6AF9" w:rsidRPr="000F07C4" w:rsidRDefault="003B6AF9" w:rsidP="00164F71">
      <w:pPr>
        <w:rPr>
          <w:lang w:val="en-US"/>
        </w:rPr>
      </w:pPr>
      <w:r w:rsidRPr="000F07C4">
        <w:rPr>
          <w:lang w:val="en-US"/>
        </w:rPr>
        <w:t xml:space="preserve">We think that </w:t>
      </w:r>
      <w:r w:rsidR="00694801" w:rsidRPr="000F07C4">
        <w:rPr>
          <w:lang w:val="en-US"/>
        </w:rPr>
        <w:t>entry 10 (9,2) which has been designed for DSS should be replaced with entry (7,7) which would be much more useful for NR-U compared to (9,2) which collide</w:t>
      </w:r>
      <w:r w:rsidR="00684F7C">
        <w:rPr>
          <w:lang w:val="en-US"/>
        </w:rPr>
        <w:t>s</w:t>
      </w:r>
      <w:r w:rsidR="00694801" w:rsidRPr="000F07C4">
        <w:rPr>
          <w:lang w:val="en-US"/>
        </w:rPr>
        <w:t xml:space="preserve"> with SSB and in fact cannot provide sufficient capacity for SIB1</w:t>
      </w:r>
      <w:r w:rsidR="00684F7C">
        <w:rPr>
          <w:lang w:val="en-US"/>
        </w:rPr>
        <w:t xml:space="preserve"> at all</w:t>
      </w:r>
      <w:r w:rsidR="008B38B1">
        <w:rPr>
          <w:lang w:val="en-US"/>
        </w:rPr>
        <w:t xml:space="preserve"> since it is only 2OS long</w:t>
      </w:r>
      <w:r w:rsidR="00694801" w:rsidRPr="000F07C4">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694801" w:rsidRPr="00461370" w14:paraId="7F281AFF" w14:textId="77777777" w:rsidTr="001C42E5">
        <w:tc>
          <w:tcPr>
            <w:tcW w:w="1510" w:type="dxa"/>
            <w:shd w:val="clear" w:color="auto" w:fill="auto"/>
          </w:tcPr>
          <w:p w14:paraId="7F883149" w14:textId="77777777" w:rsidR="00694801" w:rsidRPr="00461370" w:rsidRDefault="00694801" w:rsidP="001C42E5">
            <w:pPr>
              <w:pStyle w:val="TAC"/>
              <w:rPr>
                <w:rFonts w:eastAsia="Batang"/>
                <w:color w:val="000000"/>
              </w:rPr>
            </w:pPr>
            <w:r>
              <w:rPr>
                <w:rFonts w:eastAsia="Batang"/>
                <w:color w:val="000000"/>
              </w:rPr>
              <w:t>10</w:t>
            </w:r>
          </w:p>
        </w:tc>
        <w:tc>
          <w:tcPr>
            <w:tcW w:w="1510" w:type="dxa"/>
            <w:shd w:val="clear" w:color="auto" w:fill="auto"/>
            <w:vAlign w:val="center"/>
          </w:tcPr>
          <w:p w14:paraId="26D7C5BE" w14:textId="77777777" w:rsidR="00694801" w:rsidRPr="00461370" w:rsidRDefault="00694801" w:rsidP="001C42E5">
            <w:pPr>
              <w:pStyle w:val="TAC"/>
              <w:rPr>
                <w:rFonts w:eastAsia="Batang"/>
                <w:color w:val="000000"/>
              </w:rPr>
            </w:pPr>
            <w:r>
              <w:rPr>
                <w:rFonts w:eastAsia="Batang"/>
                <w:color w:val="000000"/>
              </w:rPr>
              <w:t>2,3</w:t>
            </w:r>
          </w:p>
        </w:tc>
        <w:tc>
          <w:tcPr>
            <w:tcW w:w="1510" w:type="dxa"/>
            <w:shd w:val="clear" w:color="auto" w:fill="auto"/>
          </w:tcPr>
          <w:p w14:paraId="3EC9C631" w14:textId="77777777" w:rsidR="00694801" w:rsidRPr="00461370" w:rsidRDefault="00694801" w:rsidP="001C42E5">
            <w:pPr>
              <w:pStyle w:val="TAC"/>
              <w:rPr>
                <w:rFonts w:eastAsia="Batang"/>
                <w:color w:val="000000"/>
              </w:rPr>
            </w:pPr>
            <w:r w:rsidRPr="00461370">
              <w:rPr>
                <w:rFonts w:eastAsia="Batang"/>
                <w:color w:val="000000"/>
              </w:rPr>
              <w:t>Type B</w:t>
            </w:r>
          </w:p>
        </w:tc>
        <w:tc>
          <w:tcPr>
            <w:tcW w:w="1510" w:type="dxa"/>
            <w:shd w:val="clear" w:color="auto" w:fill="auto"/>
          </w:tcPr>
          <w:p w14:paraId="5DC51A2B" w14:textId="77777777" w:rsidR="00694801" w:rsidRPr="00461370" w:rsidRDefault="00694801" w:rsidP="001C42E5">
            <w:pPr>
              <w:pStyle w:val="TAC"/>
              <w:rPr>
                <w:rFonts w:eastAsia="Batang"/>
                <w:color w:val="000000"/>
              </w:rPr>
            </w:pPr>
            <w:r w:rsidRPr="00461370">
              <w:rPr>
                <w:rFonts w:eastAsia="Batang"/>
                <w:color w:val="000000"/>
              </w:rPr>
              <w:t>0</w:t>
            </w:r>
          </w:p>
        </w:tc>
        <w:tc>
          <w:tcPr>
            <w:tcW w:w="1511" w:type="dxa"/>
            <w:shd w:val="clear" w:color="auto" w:fill="auto"/>
          </w:tcPr>
          <w:p w14:paraId="6D89D1B0" w14:textId="77777777" w:rsidR="00694801" w:rsidRPr="00461370" w:rsidRDefault="00694801" w:rsidP="001C42E5">
            <w:pPr>
              <w:pStyle w:val="TAC"/>
              <w:rPr>
                <w:rFonts w:eastAsia="Batang"/>
                <w:color w:val="000000"/>
              </w:rPr>
            </w:pPr>
            <w:r w:rsidRPr="00461370">
              <w:rPr>
                <w:rFonts w:eastAsia="Batang"/>
                <w:color w:val="000000"/>
              </w:rPr>
              <w:t>9</w:t>
            </w:r>
          </w:p>
        </w:tc>
        <w:tc>
          <w:tcPr>
            <w:tcW w:w="1511" w:type="dxa"/>
            <w:shd w:val="clear" w:color="auto" w:fill="auto"/>
          </w:tcPr>
          <w:p w14:paraId="5B3E469F" w14:textId="77777777" w:rsidR="00694801" w:rsidRPr="00461370" w:rsidRDefault="00694801" w:rsidP="001C42E5">
            <w:pPr>
              <w:pStyle w:val="TAC"/>
              <w:rPr>
                <w:rFonts w:eastAsia="Batang"/>
                <w:color w:val="000000"/>
              </w:rPr>
            </w:pPr>
            <w:r w:rsidRPr="00461370">
              <w:rPr>
                <w:rFonts w:eastAsia="Batang"/>
                <w:color w:val="000000"/>
              </w:rPr>
              <w:t>2</w:t>
            </w:r>
          </w:p>
        </w:tc>
      </w:tr>
    </w:tbl>
    <w:p w14:paraId="307FAA99" w14:textId="2F8A3043" w:rsidR="003B6AF9" w:rsidRDefault="003B6AF9" w:rsidP="00164F71">
      <w:pPr>
        <w:rPr>
          <w:rFonts w:cs="Arial"/>
          <w:color w:val="000000" w:themeColor="text1"/>
        </w:rPr>
      </w:pPr>
    </w:p>
    <w:p w14:paraId="658D631B" w14:textId="6460433F" w:rsidR="0033284F" w:rsidRDefault="0033284F" w:rsidP="00AD2930">
      <w:pPr>
        <w:spacing w:after="0"/>
        <w:rPr>
          <w:rFonts w:cs="Arial"/>
          <w:i/>
          <w:color w:val="000000" w:themeColor="text1"/>
          <w:lang w:val="en-US"/>
        </w:rPr>
      </w:pPr>
      <w:r w:rsidRPr="000F07C4">
        <w:rPr>
          <w:rFonts w:cs="Arial"/>
          <w:b/>
          <w:i/>
          <w:color w:val="000000" w:themeColor="text1"/>
          <w:lang w:val="en-US"/>
        </w:rPr>
        <w:t xml:space="preserve">Proposal </w:t>
      </w:r>
      <w:r w:rsidR="000F07C4">
        <w:rPr>
          <w:rFonts w:cs="Arial"/>
          <w:b/>
          <w:i/>
          <w:color w:val="000000" w:themeColor="text1"/>
          <w:lang w:val="en-US"/>
        </w:rPr>
        <w:t>1</w:t>
      </w:r>
      <w:r w:rsidRPr="000F07C4">
        <w:rPr>
          <w:rFonts w:cs="Arial"/>
          <w:b/>
          <w:i/>
          <w:color w:val="000000" w:themeColor="text1"/>
          <w:lang w:val="en-US"/>
        </w:rPr>
        <w:t>:</w:t>
      </w:r>
      <w:r w:rsidRPr="000F07C4">
        <w:rPr>
          <w:rFonts w:cs="Arial"/>
          <w:i/>
          <w:color w:val="000000" w:themeColor="text1"/>
          <w:lang w:val="en-US"/>
        </w:rPr>
        <w:t xml:space="preserve"> To support RMSI delivery of up to 900-1000bits</w:t>
      </w:r>
      <w:r w:rsidR="008256CE" w:rsidRPr="000F07C4">
        <w:rPr>
          <w:rFonts w:cs="Arial"/>
          <w:i/>
          <w:color w:val="000000" w:themeColor="text1"/>
          <w:lang w:val="en-US"/>
        </w:rPr>
        <w:t xml:space="preserve"> multiplexed</w:t>
      </w:r>
      <w:r w:rsidRPr="000F07C4">
        <w:rPr>
          <w:rFonts w:cs="Arial"/>
          <w:i/>
          <w:color w:val="000000" w:themeColor="text1"/>
          <w:lang w:val="en-US"/>
        </w:rPr>
        <w:t xml:space="preserve"> in </w:t>
      </w:r>
      <w:r w:rsidR="004F69AC" w:rsidRPr="000F07C4">
        <w:rPr>
          <w:rFonts w:cs="Arial"/>
          <w:i/>
          <w:color w:val="000000" w:themeColor="text1"/>
          <w:lang w:val="en-US"/>
        </w:rPr>
        <w:t>a</w:t>
      </w:r>
      <w:r w:rsidRPr="000F07C4">
        <w:rPr>
          <w:rFonts w:cs="Arial"/>
          <w:i/>
          <w:color w:val="000000" w:themeColor="text1"/>
          <w:lang w:val="en-US"/>
        </w:rPr>
        <w:t xml:space="preserve"> slot</w:t>
      </w:r>
      <w:r w:rsidR="004F69AC" w:rsidRPr="000F07C4">
        <w:rPr>
          <w:rFonts w:cs="Arial"/>
          <w:i/>
          <w:color w:val="000000" w:themeColor="text1"/>
          <w:lang w:val="en-US"/>
        </w:rPr>
        <w:t xml:space="preserve"> </w:t>
      </w:r>
      <w:r w:rsidRPr="000F07C4">
        <w:rPr>
          <w:rFonts w:cs="Arial"/>
          <w:i/>
          <w:color w:val="000000" w:themeColor="text1"/>
          <w:lang w:val="en-US"/>
        </w:rPr>
        <w:t xml:space="preserve">with SSB, </w:t>
      </w:r>
      <w:r w:rsidR="00694801" w:rsidRPr="000F07C4">
        <w:rPr>
          <w:rFonts w:cs="Arial"/>
          <w:i/>
          <w:color w:val="000000" w:themeColor="text1"/>
          <w:lang w:val="en-US"/>
        </w:rPr>
        <w:t>replace</w:t>
      </w:r>
      <w:r w:rsidRPr="000F07C4">
        <w:rPr>
          <w:rFonts w:cs="Arial"/>
          <w:i/>
          <w:color w:val="000000" w:themeColor="text1"/>
          <w:lang w:val="en-US"/>
        </w:rPr>
        <w:t xml:space="preserve"> table entry</w:t>
      </w:r>
      <w:r w:rsidR="00694801" w:rsidRPr="000F07C4">
        <w:rPr>
          <w:rFonts w:cs="Arial"/>
          <w:i/>
          <w:color w:val="000000" w:themeColor="text1"/>
          <w:lang w:val="en-US"/>
        </w:rPr>
        <w:t xml:space="preserve"> 10 of default TDRA table with</w:t>
      </w:r>
      <w:r w:rsidRPr="000F07C4">
        <w:rPr>
          <w:rFonts w:cs="Arial"/>
          <w:i/>
          <w:color w:val="000000" w:themeColor="text1"/>
          <w:lang w:val="en-US"/>
        </w:rPr>
        <w:t xml:space="preserve"> (K0=0, S=7 and L=7) </w:t>
      </w:r>
      <w:r w:rsidR="00694801" w:rsidRPr="000F07C4">
        <w:rPr>
          <w:rFonts w:cs="Arial"/>
          <w:i/>
          <w:color w:val="000000" w:themeColor="text1"/>
          <w:lang w:val="en-US"/>
        </w:rPr>
        <w:t>when UE operated on channel with shared channel access.</w:t>
      </w:r>
    </w:p>
    <w:p w14:paraId="5C00B415" w14:textId="7A017BDC" w:rsidR="005E2C18" w:rsidRPr="00AD2930" w:rsidRDefault="005E2C18" w:rsidP="005E2C18">
      <w:pPr>
        <w:pStyle w:val="ListParagraph"/>
        <w:numPr>
          <w:ilvl w:val="0"/>
          <w:numId w:val="46"/>
        </w:numPr>
        <w:rPr>
          <w:rFonts w:cs="Arial"/>
          <w:i/>
          <w:color w:val="000000" w:themeColor="text1"/>
          <w:sz w:val="20"/>
          <w:szCs w:val="20"/>
          <w:lang w:val="en-US"/>
        </w:rPr>
      </w:pPr>
      <w:r w:rsidRPr="00AD2930">
        <w:rPr>
          <w:rFonts w:cs="Arial"/>
          <w:i/>
          <w:color w:val="000000" w:themeColor="text1"/>
          <w:sz w:val="20"/>
          <w:szCs w:val="20"/>
          <w:lang w:val="en-US"/>
        </w:rPr>
        <w:t xml:space="preserve">Adopt the following </w:t>
      </w:r>
      <w:r w:rsidR="00AD2930" w:rsidRPr="00AD2930">
        <w:rPr>
          <w:rFonts w:cs="Arial"/>
          <w:i/>
          <w:color w:val="000000" w:themeColor="text1"/>
          <w:sz w:val="20"/>
          <w:szCs w:val="20"/>
          <w:lang w:val="en-US"/>
        </w:rPr>
        <w:t>TP</w:t>
      </w:r>
    </w:p>
    <w:p w14:paraId="08C83A02" w14:textId="1537BFDA" w:rsidR="000B33F5" w:rsidRPr="000F07C4" w:rsidRDefault="000B33F5" w:rsidP="000B33F5">
      <w:pPr>
        <w:rPr>
          <w:i/>
          <w:lang w:val="en-US"/>
        </w:rPr>
      </w:pPr>
    </w:p>
    <w:tbl>
      <w:tblPr>
        <w:tblStyle w:val="TableGrid"/>
        <w:tblW w:w="0" w:type="auto"/>
        <w:tblLook w:val="04A0" w:firstRow="1" w:lastRow="0" w:firstColumn="1" w:lastColumn="0" w:noHBand="0" w:noVBand="1"/>
      </w:tblPr>
      <w:tblGrid>
        <w:gridCol w:w="9629"/>
      </w:tblGrid>
      <w:tr w:rsidR="000B33F5" w:rsidRPr="000B33F5" w14:paraId="573FB5D8" w14:textId="77777777" w:rsidTr="001C42E5">
        <w:tc>
          <w:tcPr>
            <w:tcW w:w="9629" w:type="dxa"/>
          </w:tcPr>
          <w:p w14:paraId="3A114B68" w14:textId="68836E9F" w:rsidR="000F07C4" w:rsidRPr="000F07C4" w:rsidRDefault="000F07C4" w:rsidP="000B33F5">
            <w:pPr>
              <w:keepNext/>
              <w:keepLines/>
              <w:spacing w:before="120"/>
              <w:outlineLvl w:val="4"/>
              <w:rPr>
                <w:rFonts w:eastAsia="Times New Roman" w:cs="Times New Roman"/>
                <w:b/>
                <w:bCs/>
                <w:iCs/>
                <w:lang w:val="en-US"/>
              </w:rPr>
            </w:pPr>
            <w:bookmarkStart w:id="2" w:name="_Toc11352085"/>
            <w:bookmarkStart w:id="3" w:name="_Toc20317975"/>
            <w:r w:rsidRPr="000F07C4">
              <w:rPr>
                <w:b/>
                <w:bCs/>
                <w:iCs/>
                <w:lang w:val="en-US"/>
              </w:rPr>
              <w:t>Text proposal to 38.214</w:t>
            </w:r>
          </w:p>
          <w:p w14:paraId="5D44EA7F" w14:textId="680244AB" w:rsidR="000B33F5" w:rsidRPr="000B33F5" w:rsidRDefault="000B33F5" w:rsidP="000B33F5">
            <w:pPr>
              <w:keepNext/>
              <w:keepLines/>
              <w:spacing w:before="120"/>
              <w:outlineLvl w:val="4"/>
              <w:rPr>
                <w:rFonts w:ascii="Arial" w:eastAsia="Times New Roman" w:hAnsi="Arial" w:cs="Times New Roman"/>
                <w:color w:val="000000"/>
                <w:lang w:val="en-US"/>
              </w:rPr>
            </w:pPr>
            <w:r w:rsidRPr="000F07C4">
              <w:rPr>
                <w:rFonts w:ascii="Arial" w:eastAsia="Times New Roman" w:hAnsi="Arial" w:cs="Times New Roman"/>
                <w:color w:val="000000"/>
                <w:lang w:val="en-US"/>
              </w:rPr>
              <w:t>5.1.2.1.1</w:t>
            </w:r>
            <w:r w:rsidRPr="000F07C4">
              <w:rPr>
                <w:rFonts w:ascii="Arial" w:eastAsia="Times New Roman" w:hAnsi="Arial" w:cs="Times New Roman"/>
                <w:color w:val="000000"/>
                <w:lang w:val="en-US"/>
              </w:rPr>
              <w:tab/>
              <w:t xml:space="preserve">Determination of the </w:t>
            </w:r>
            <w:r w:rsidRPr="000B33F5">
              <w:rPr>
                <w:rFonts w:ascii="Arial" w:eastAsia="Times New Roman" w:hAnsi="Arial" w:cs="Times New Roman"/>
                <w:color w:val="000000"/>
                <w:lang w:val="en-US"/>
              </w:rPr>
              <w:t>resource allocation table to be used for PDSCH</w:t>
            </w:r>
            <w:bookmarkEnd w:id="2"/>
            <w:bookmarkEnd w:id="3"/>
          </w:p>
          <w:p w14:paraId="37E4FDFA" w14:textId="0E193B39" w:rsidR="000B33F5" w:rsidRPr="000F07C4" w:rsidRDefault="000B33F5" w:rsidP="000B33F5">
            <w:pPr>
              <w:rPr>
                <w:rFonts w:eastAsia="Times New Roman" w:cs="Times New Roman"/>
                <w:lang w:val="en-US"/>
              </w:rPr>
            </w:pPr>
            <w:r w:rsidRPr="000F07C4">
              <w:rPr>
                <w:rFonts w:eastAsia="Times New Roman" w:cs="Times New Roman"/>
                <w:lang w:val="en-US"/>
              </w:rPr>
              <w:t xml:space="preserve">Table 5.1.2.1.1-1 defines which PDSCH time domain resource allocation configuration to apply. Either a default PDSCH time domain allocation A, B or C according to tables 5.1.2.1.1-2, 5.1.2.1.1-3, 5.1.2.1.1.-4 and 5.1.2.1.1-5 is applied, or the higher layer configured </w:t>
            </w:r>
            <w:proofErr w:type="spellStart"/>
            <w:r w:rsidRPr="000F07C4">
              <w:rPr>
                <w:rFonts w:eastAsia="Times New Roman" w:cs="Times New Roman"/>
                <w:i/>
                <w:lang w:val="en-US"/>
              </w:rPr>
              <w:t>pdsch-TimeDomainAllocationList</w:t>
            </w:r>
            <w:proofErr w:type="spellEnd"/>
            <w:r w:rsidRPr="000F07C4">
              <w:rPr>
                <w:rFonts w:eastAsia="Times New Roman" w:cs="Times New Roman"/>
                <w:lang w:val="en-US"/>
              </w:rPr>
              <w:t xml:space="preserve"> in either </w:t>
            </w:r>
            <w:proofErr w:type="spellStart"/>
            <w:r w:rsidRPr="000F07C4">
              <w:rPr>
                <w:rFonts w:eastAsia="Times New Roman" w:cs="Times New Roman"/>
                <w:i/>
                <w:lang w:val="en-US"/>
              </w:rPr>
              <w:t>pdsch-ConfigCommon</w:t>
            </w:r>
            <w:proofErr w:type="spellEnd"/>
            <w:r w:rsidRPr="000F07C4">
              <w:rPr>
                <w:rFonts w:eastAsia="Times New Roman" w:cs="Times New Roman"/>
                <w:lang w:val="en-US"/>
              </w:rPr>
              <w:t xml:space="preserve"> or </w:t>
            </w:r>
            <w:proofErr w:type="spellStart"/>
            <w:r w:rsidRPr="000F07C4">
              <w:rPr>
                <w:rFonts w:eastAsia="Times New Roman" w:cs="Times New Roman"/>
                <w:i/>
                <w:lang w:val="en-US"/>
              </w:rPr>
              <w:t>pdsch</w:t>
            </w:r>
            <w:proofErr w:type="spellEnd"/>
            <w:r w:rsidRPr="000F07C4">
              <w:rPr>
                <w:rFonts w:eastAsia="Times New Roman" w:cs="Times New Roman"/>
                <w:i/>
                <w:lang w:val="en-US"/>
              </w:rPr>
              <w:t>-Config</w:t>
            </w:r>
            <w:r w:rsidRPr="000F07C4">
              <w:rPr>
                <w:rFonts w:eastAsia="Times New Roman" w:cs="Times New Roman"/>
                <w:lang w:val="en-US"/>
              </w:rPr>
              <w:t xml:space="preserve"> is applied. </w:t>
            </w:r>
            <w:r w:rsidRPr="000F07C4">
              <w:rPr>
                <w:rFonts w:eastAsia="Times New Roman" w:cs="Times New Roman"/>
                <w:color w:val="000000" w:themeColor="text1"/>
                <w:lang w:val="en-US"/>
              </w:rPr>
              <w:t xml:space="preserve">For operation with shared spectrum channel access, as described in [15, TS 37.213], UE reinterprets </w:t>
            </w:r>
            <w:r w:rsidRPr="000F07C4">
              <w:rPr>
                <w:rFonts w:eastAsia="Times New Roman" w:cs="Times New Roman"/>
                <w:i/>
                <w:color w:val="000000" w:themeColor="text1"/>
                <w:lang w:val="en-US"/>
              </w:rPr>
              <w:t>S</w:t>
            </w:r>
            <w:r w:rsidRPr="000F07C4">
              <w:rPr>
                <w:rFonts w:eastAsia="Times New Roman" w:cs="Times New Roman"/>
                <w:color w:val="000000" w:themeColor="text1"/>
                <w:lang w:val="en-US"/>
              </w:rPr>
              <w:t xml:space="preserve"> and </w:t>
            </w:r>
            <w:r w:rsidRPr="000F07C4">
              <w:rPr>
                <w:rFonts w:eastAsia="Times New Roman" w:cs="Times New Roman"/>
                <w:i/>
                <w:color w:val="000000" w:themeColor="text1"/>
                <w:lang w:val="en-US"/>
              </w:rPr>
              <w:t>L</w:t>
            </w:r>
            <w:r w:rsidRPr="000F07C4">
              <w:rPr>
                <w:rFonts w:eastAsia="Times New Roman" w:cs="Times New Roman"/>
                <w:color w:val="000000" w:themeColor="text1"/>
                <w:lang w:val="en-US"/>
              </w:rPr>
              <w:t xml:space="preserve"> in row 9 of Table 5.1.2.1.1-2 as </w:t>
            </w:r>
            <w:r w:rsidRPr="000F07C4">
              <w:rPr>
                <w:rFonts w:eastAsia="Times New Roman" w:cs="Times New Roman"/>
                <w:i/>
                <w:color w:val="000000" w:themeColor="text1"/>
                <w:lang w:val="en-US"/>
              </w:rPr>
              <w:t>S=6</w:t>
            </w:r>
            <w:r w:rsidRPr="000F07C4">
              <w:rPr>
                <w:rFonts w:eastAsia="Times New Roman" w:cs="Times New Roman"/>
                <w:color w:val="000000" w:themeColor="text1"/>
                <w:lang w:val="en-US"/>
              </w:rPr>
              <w:t xml:space="preserve"> and </w:t>
            </w:r>
            <w:r w:rsidRPr="000F07C4">
              <w:rPr>
                <w:rFonts w:eastAsia="Times New Roman" w:cs="Times New Roman"/>
                <w:i/>
                <w:color w:val="000000" w:themeColor="text1"/>
                <w:lang w:val="en-US"/>
              </w:rPr>
              <w:t>L=7</w:t>
            </w:r>
            <w:r w:rsidRPr="000F07C4">
              <w:rPr>
                <w:rFonts w:eastAsia="Times New Roman" w:cs="Times New Roman"/>
                <w:color w:val="000000" w:themeColor="text1"/>
                <w:lang w:val="en-US"/>
              </w:rPr>
              <w:t xml:space="preserve">, </w:t>
            </w:r>
            <w:r w:rsidRPr="000F07C4">
              <w:rPr>
                <w:rFonts w:eastAsia="Times New Roman" w:cs="Times New Roman"/>
                <w:color w:val="FF0000"/>
                <w:lang w:val="en-US"/>
              </w:rPr>
              <w:t>and</w:t>
            </w:r>
            <w:r w:rsidRPr="000F07C4">
              <w:rPr>
                <w:rFonts w:eastAsia="Times New Roman" w:cs="Times New Roman"/>
                <w:i/>
                <w:color w:val="FF0000"/>
                <w:lang w:val="en-US"/>
              </w:rPr>
              <w:t xml:space="preserve"> S</w:t>
            </w:r>
            <w:r w:rsidRPr="000F07C4">
              <w:rPr>
                <w:rFonts w:eastAsia="Times New Roman" w:cs="Times New Roman"/>
                <w:color w:val="FF0000"/>
                <w:lang w:val="en-US"/>
              </w:rPr>
              <w:t xml:space="preserve"> and </w:t>
            </w:r>
            <w:r w:rsidRPr="000F07C4">
              <w:rPr>
                <w:rFonts w:eastAsia="Times New Roman" w:cs="Times New Roman"/>
                <w:i/>
                <w:color w:val="FF0000"/>
                <w:lang w:val="en-US"/>
              </w:rPr>
              <w:t>L</w:t>
            </w:r>
            <w:r w:rsidRPr="000F07C4">
              <w:rPr>
                <w:rFonts w:eastAsia="Times New Roman" w:cs="Times New Roman"/>
                <w:color w:val="FF0000"/>
                <w:lang w:val="en-US"/>
              </w:rPr>
              <w:t xml:space="preserve"> in row 10 of Table 5.1.2.1.1-2 as </w:t>
            </w:r>
            <w:r w:rsidRPr="000F07C4">
              <w:rPr>
                <w:rFonts w:eastAsia="Times New Roman" w:cs="Times New Roman"/>
                <w:i/>
                <w:color w:val="FF0000"/>
                <w:lang w:val="en-US"/>
              </w:rPr>
              <w:t>S=7</w:t>
            </w:r>
            <w:r w:rsidRPr="000F07C4">
              <w:rPr>
                <w:rFonts w:eastAsia="Times New Roman" w:cs="Times New Roman"/>
                <w:color w:val="FF0000"/>
                <w:lang w:val="en-US"/>
              </w:rPr>
              <w:t xml:space="preserve"> and </w:t>
            </w:r>
            <w:r w:rsidRPr="000F07C4">
              <w:rPr>
                <w:rFonts w:eastAsia="Times New Roman" w:cs="Times New Roman"/>
                <w:i/>
                <w:color w:val="FF0000"/>
                <w:lang w:val="en-US"/>
              </w:rPr>
              <w:t>L=7</w:t>
            </w:r>
            <w:r w:rsidRPr="000F07C4">
              <w:rPr>
                <w:rFonts w:eastAsia="Times New Roman" w:cs="Times New Roman"/>
                <w:color w:val="000000" w:themeColor="text1"/>
                <w:lang w:val="en-US"/>
              </w:rPr>
              <w:t>.</w:t>
            </w:r>
          </w:p>
          <w:p w14:paraId="27D2A63A" w14:textId="0CDCEA14" w:rsidR="000B33F5" w:rsidRPr="000B33F5" w:rsidRDefault="000B33F5" w:rsidP="008B38B1">
            <w:pPr>
              <w:jc w:val="center"/>
            </w:pPr>
            <w:r w:rsidRPr="000B33F5">
              <w:rPr>
                <w:rFonts w:eastAsia="Times New Roman" w:cs="Times New Roman"/>
              </w:rPr>
              <w:t>&lt;omitted text&gt;</w:t>
            </w:r>
          </w:p>
        </w:tc>
      </w:tr>
    </w:tbl>
    <w:p w14:paraId="25841916" w14:textId="77777777" w:rsidR="000B33F5" w:rsidRPr="000B33F5" w:rsidRDefault="000B33F5" w:rsidP="00164F71">
      <w:pPr>
        <w:rPr>
          <w:rFonts w:cs="Arial"/>
          <w:i/>
          <w:color w:val="000000" w:themeColor="text1"/>
        </w:rPr>
      </w:pPr>
    </w:p>
    <w:p w14:paraId="1B545CF7" w14:textId="63525B27" w:rsidR="00AC4135" w:rsidRPr="000F07C4" w:rsidRDefault="00AC4135" w:rsidP="00AC4135">
      <w:pPr>
        <w:pStyle w:val="Heading2"/>
        <w:rPr>
          <w:lang w:val="en-US"/>
        </w:rPr>
      </w:pPr>
      <w:r w:rsidRPr="000F07C4">
        <w:rPr>
          <w:lang w:val="en-US"/>
        </w:rPr>
        <w:t>RMSI in S</w:t>
      </w:r>
      <w:r w:rsidR="007F1E3A" w:rsidRPr="000F07C4">
        <w:rPr>
          <w:lang w:val="en-US"/>
        </w:rPr>
        <w:t>c</w:t>
      </w:r>
      <w:r w:rsidRPr="000F07C4">
        <w:rPr>
          <w:lang w:val="en-US"/>
        </w:rPr>
        <w:t>ell</w:t>
      </w:r>
      <w:r w:rsidR="007F1E3A" w:rsidRPr="000F07C4">
        <w:rPr>
          <w:lang w:val="en-US"/>
        </w:rPr>
        <w:t xml:space="preserve"> for ANR procedure</w:t>
      </w:r>
      <w:r w:rsidR="000C3CC8">
        <w:rPr>
          <w:lang w:val="en-US"/>
        </w:rPr>
        <w:t xml:space="preserve"> (Issue 2)</w:t>
      </w:r>
    </w:p>
    <w:p w14:paraId="3CBFDB8A" w14:textId="044B8F69" w:rsidR="00542DF0" w:rsidRPr="000F07C4" w:rsidRDefault="00AC4135" w:rsidP="00AC4135">
      <w:pPr>
        <w:rPr>
          <w:lang w:val="en-US"/>
        </w:rPr>
      </w:pPr>
      <w:r w:rsidRPr="000F07C4">
        <w:rPr>
          <w:lang w:val="en-US"/>
        </w:rPr>
        <w:t xml:space="preserve">Regarding RMSI in </w:t>
      </w:r>
      <w:proofErr w:type="spellStart"/>
      <w:r w:rsidRPr="000F07C4">
        <w:rPr>
          <w:lang w:val="en-US"/>
        </w:rPr>
        <w:t>SCell</w:t>
      </w:r>
      <w:proofErr w:type="spellEnd"/>
      <w:r w:rsidRPr="000F07C4">
        <w:rPr>
          <w:lang w:val="en-US"/>
        </w:rPr>
        <w:t xml:space="preserve"> the following agreement was made in RAN1#98</w:t>
      </w:r>
      <w:r w:rsidR="0020240F" w:rsidRPr="000F07C4">
        <w:rPr>
          <w:lang w:val="en-US"/>
        </w:rPr>
        <w:t>bis</w:t>
      </w:r>
      <w:r w:rsidRPr="000F07C4">
        <w:rPr>
          <w:lang w:val="en-US"/>
        </w:rPr>
        <w:t>:</w:t>
      </w:r>
    </w:p>
    <w:tbl>
      <w:tblPr>
        <w:tblStyle w:val="TableGrid"/>
        <w:tblW w:w="0" w:type="auto"/>
        <w:tblLook w:val="04A0" w:firstRow="1" w:lastRow="0" w:firstColumn="1" w:lastColumn="0" w:noHBand="0" w:noVBand="1"/>
      </w:tblPr>
      <w:tblGrid>
        <w:gridCol w:w="9629"/>
      </w:tblGrid>
      <w:tr w:rsidR="00AC4135" w:rsidRPr="00D23A71" w14:paraId="1EE3EA66" w14:textId="77777777" w:rsidTr="00AC4135">
        <w:tc>
          <w:tcPr>
            <w:tcW w:w="9629" w:type="dxa"/>
          </w:tcPr>
          <w:p w14:paraId="0B88A230" w14:textId="77777777" w:rsidR="00FF2122" w:rsidRPr="000F07C4" w:rsidRDefault="00FF2122" w:rsidP="00FF2122">
            <w:pPr>
              <w:spacing w:after="0"/>
              <w:rPr>
                <w:rFonts w:ascii="Times" w:eastAsia="Batang" w:hAnsi="Times" w:cs="Times New Roman"/>
                <w:color w:val="1F3864" w:themeColor="accent1" w:themeShade="80"/>
                <w:szCs w:val="24"/>
                <w:lang w:val="en-US" w:eastAsia="x-none"/>
              </w:rPr>
            </w:pPr>
            <w:r w:rsidRPr="000F07C4">
              <w:rPr>
                <w:rFonts w:ascii="Times" w:eastAsia="Batang" w:hAnsi="Times" w:cs="Times New Roman"/>
                <w:color w:val="1F3864" w:themeColor="accent1" w:themeShade="80"/>
                <w:szCs w:val="24"/>
                <w:highlight w:val="darkYellow"/>
                <w:lang w:val="en-US" w:eastAsia="x-none"/>
              </w:rPr>
              <w:t>Working assumption:</w:t>
            </w:r>
          </w:p>
          <w:p w14:paraId="13C2C50F" w14:textId="77777777" w:rsidR="00FF2122" w:rsidRPr="000F07C4" w:rsidRDefault="00FF2122" w:rsidP="00FF2122">
            <w:pPr>
              <w:spacing w:after="0"/>
              <w:rPr>
                <w:rFonts w:ascii="Times" w:eastAsia="Batang" w:hAnsi="Times" w:cs="Times New Roman"/>
                <w:color w:val="1F3864" w:themeColor="accent1" w:themeShade="80"/>
                <w:szCs w:val="24"/>
                <w:lang w:val="en-US"/>
              </w:rPr>
            </w:pPr>
            <w:r w:rsidRPr="000F07C4">
              <w:rPr>
                <w:rFonts w:ascii="Times" w:eastAsia="Batang" w:hAnsi="Times" w:cs="Times New Roman"/>
                <w:color w:val="1F3864" w:themeColor="accent1" w:themeShade="80"/>
                <w:szCs w:val="24"/>
                <w:lang w:val="en-US"/>
              </w:rPr>
              <w:t xml:space="preserve">For RMSI transmission for ANR purpose on a carrier with an SSB not on a sync raster, the PBCH in SSB not on a sync raster does not directly provide the location of the CORESET 0 for RMSI reception. </w:t>
            </w:r>
          </w:p>
          <w:p w14:paraId="320E9E13" w14:textId="77777777" w:rsidR="00FF2122" w:rsidRPr="000F07C4" w:rsidRDefault="00FF2122" w:rsidP="00FF2122">
            <w:pPr>
              <w:numPr>
                <w:ilvl w:val="0"/>
                <w:numId w:val="29"/>
              </w:numPr>
              <w:kinsoku w:val="0"/>
              <w:spacing w:after="60"/>
              <w:rPr>
                <w:rFonts w:ascii="Times" w:eastAsia="Batang" w:hAnsi="Times" w:cs="Times New Roman"/>
                <w:color w:val="1F3864" w:themeColor="accent1" w:themeShade="80"/>
                <w:szCs w:val="24"/>
                <w:lang w:val="en-US"/>
              </w:rPr>
            </w:pPr>
            <w:r w:rsidRPr="000F07C4">
              <w:rPr>
                <w:rFonts w:ascii="Times" w:eastAsia="Batang" w:hAnsi="Times" w:cs="Times New Roman"/>
                <w:color w:val="1F3864" w:themeColor="accent1" w:themeShade="80"/>
                <w:szCs w:val="24"/>
                <w:lang w:val="en-US"/>
              </w:rPr>
              <w:t xml:space="preserve">The frequency domain difference between an off-sync SS/PBCH block and its associated CORESET #0 is determined at least based on </w:t>
            </w:r>
          </w:p>
          <w:p w14:paraId="75D31FA2" w14:textId="77777777" w:rsidR="00FF2122" w:rsidRPr="000F07C4" w:rsidRDefault="00FF2122" w:rsidP="00FF2122">
            <w:pPr>
              <w:numPr>
                <w:ilvl w:val="0"/>
                <w:numId w:val="16"/>
              </w:numPr>
              <w:kinsoku w:val="0"/>
              <w:spacing w:after="60"/>
              <w:rPr>
                <w:rFonts w:ascii="Times" w:eastAsia="Batang" w:hAnsi="Times" w:cs="Times New Roman"/>
                <w:color w:val="1F3864" w:themeColor="accent1" w:themeShade="80"/>
                <w:szCs w:val="24"/>
                <w:lang w:val="en-US"/>
              </w:rPr>
            </w:pPr>
            <w:r w:rsidRPr="000F07C4">
              <w:rPr>
                <w:rFonts w:ascii="Times" w:eastAsia="Batang" w:hAnsi="Times" w:cs="Times New Roman"/>
                <w:color w:val="1F3864" w:themeColor="accent1" w:themeShade="80"/>
                <w:szCs w:val="24"/>
                <w:lang w:val="en-US"/>
              </w:rPr>
              <w:t xml:space="preserve">The offset between the frequency location of the off-sync SS/PBCH block configured by </w:t>
            </w:r>
            <w:proofErr w:type="spellStart"/>
            <w:r w:rsidRPr="000F07C4">
              <w:rPr>
                <w:rFonts w:ascii="Times" w:eastAsia="Batang" w:hAnsi="Times" w:cs="Times New Roman"/>
                <w:color w:val="1F3864" w:themeColor="accent1" w:themeShade="80"/>
                <w:szCs w:val="24"/>
                <w:lang w:val="en-US"/>
              </w:rPr>
              <w:t>gNB</w:t>
            </w:r>
            <w:proofErr w:type="spellEnd"/>
            <w:r w:rsidRPr="000F07C4">
              <w:rPr>
                <w:rFonts w:ascii="Times" w:eastAsia="Batang" w:hAnsi="Times" w:cs="Times New Roman"/>
                <w:color w:val="1F3864" w:themeColor="accent1" w:themeShade="80"/>
                <w:szCs w:val="24"/>
                <w:lang w:val="en-US"/>
              </w:rPr>
              <w:t xml:space="preserve"> (high layer parameter </w:t>
            </w:r>
            <w:proofErr w:type="spellStart"/>
            <w:r w:rsidRPr="000F07C4">
              <w:rPr>
                <w:rFonts w:ascii="Times" w:eastAsia="Batang" w:hAnsi="Times" w:cs="Times New Roman"/>
                <w:color w:val="1F3864" w:themeColor="accent1" w:themeShade="80"/>
                <w:szCs w:val="24"/>
                <w:lang w:val="en-US"/>
              </w:rPr>
              <w:t>ssbFrequency</w:t>
            </w:r>
            <w:proofErr w:type="spellEnd"/>
            <w:r w:rsidRPr="000F07C4">
              <w:rPr>
                <w:rFonts w:ascii="Times" w:eastAsia="Batang" w:hAnsi="Times" w:cs="Times New Roman"/>
                <w:color w:val="1F3864" w:themeColor="accent1" w:themeShade="80"/>
                <w:szCs w:val="24"/>
                <w:lang w:val="en-US"/>
              </w:rPr>
              <w:t>) and the frequency location corresponding to the GSCN of the synchronization raster entry within the same LBT bandwidth.</w:t>
            </w:r>
          </w:p>
          <w:p w14:paraId="3F7176CC" w14:textId="77777777" w:rsidR="00FF2122" w:rsidRPr="000F07C4" w:rsidRDefault="00FF2122" w:rsidP="00FF2122">
            <w:pPr>
              <w:numPr>
                <w:ilvl w:val="0"/>
                <w:numId w:val="16"/>
              </w:numPr>
              <w:kinsoku w:val="0"/>
              <w:spacing w:after="60"/>
              <w:rPr>
                <w:rFonts w:ascii="Times" w:eastAsia="Batang" w:hAnsi="Times" w:cs="Times New Roman"/>
                <w:color w:val="1F3864" w:themeColor="accent1" w:themeShade="80"/>
                <w:szCs w:val="24"/>
                <w:lang w:val="en-US"/>
              </w:rPr>
            </w:pPr>
            <w:r w:rsidRPr="000F07C4">
              <w:rPr>
                <w:rFonts w:ascii="Times" w:eastAsia="Batang" w:hAnsi="Times" w:cs="Times New Roman"/>
                <w:color w:val="1F3864" w:themeColor="accent1" w:themeShade="80"/>
                <w:szCs w:val="24"/>
                <w:lang w:val="en-US"/>
              </w:rPr>
              <w:t xml:space="preserve">Also based on the offsets signaled in PBCH payload (including MIB). </w:t>
            </w:r>
          </w:p>
          <w:p w14:paraId="7EE74E24" w14:textId="77777777" w:rsidR="00FF2122" w:rsidRPr="000F07C4" w:rsidRDefault="00FF2122" w:rsidP="00FF2122">
            <w:pPr>
              <w:numPr>
                <w:ilvl w:val="1"/>
                <w:numId w:val="16"/>
              </w:numPr>
              <w:kinsoku w:val="0"/>
              <w:spacing w:after="60"/>
              <w:rPr>
                <w:rFonts w:ascii="Times" w:eastAsia="Batang" w:hAnsi="Times" w:cs="Times New Roman"/>
                <w:color w:val="1F3864" w:themeColor="accent1" w:themeShade="80"/>
                <w:szCs w:val="24"/>
              </w:rPr>
            </w:pPr>
            <w:r w:rsidRPr="000F07C4">
              <w:rPr>
                <w:rFonts w:ascii="Times" w:eastAsia="Batang" w:hAnsi="Times" w:cs="Times New Roman"/>
                <w:color w:val="1F3864" w:themeColor="accent1" w:themeShade="80"/>
                <w:szCs w:val="24"/>
              </w:rPr>
              <w:t>FFS: How many offsets</w:t>
            </w:r>
          </w:p>
          <w:p w14:paraId="0AADB9B6" w14:textId="77777777" w:rsidR="00FF2122" w:rsidRPr="000F07C4" w:rsidRDefault="00FF2122" w:rsidP="00FF2122">
            <w:pPr>
              <w:numPr>
                <w:ilvl w:val="0"/>
                <w:numId w:val="29"/>
              </w:numPr>
              <w:kinsoku w:val="0"/>
              <w:spacing w:after="60"/>
              <w:rPr>
                <w:rFonts w:ascii="Times" w:eastAsia="Batang" w:hAnsi="Times" w:cs="Times New Roman"/>
                <w:color w:val="1F3864" w:themeColor="accent1" w:themeShade="80"/>
                <w:szCs w:val="24"/>
                <w:lang w:val="en-US"/>
              </w:rPr>
            </w:pPr>
            <w:r w:rsidRPr="000F07C4">
              <w:rPr>
                <w:rFonts w:ascii="Times" w:eastAsia="Batang" w:hAnsi="Times" w:cs="Times New Roman"/>
                <w:color w:val="1F3864" w:themeColor="accent1" w:themeShade="80"/>
                <w:szCs w:val="24"/>
                <w:lang w:val="en-US"/>
              </w:rPr>
              <w:t xml:space="preserve">Note: For ANR purpose, the SSB and </w:t>
            </w:r>
            <w:proofErr w:type="spellStart"/>
            <w:r w:rsidRPr="000F07C4">
              <w:rPr>
                <w:rFonts w:ascii="Times" w:eastAsia="Batang" w:hAnsi="Times" w:cs="Times New Roman"/>
                <w:color w:val="1F3864" w:themeColor="accent1" w:themeShade="80"/>
                <w:szCs w:val="24"/>
                <w:lang w:val="en-US"/>
              </w:rPr>
              <w:t>and</w:t>
            </w:r>
            <w:proofErr w:type="spellEnd"/>
            <w:r w:rsidRPr="000F07C4">
              <w:rPr>
                <w:rFonts w:ascii="Times" w:eastAsia="Batang" w:hAnsi="Times" w:cs="Times New Roman"/>
                <w:color w:val="1F3864" w:themeColor="accent1" w:themeShade="80"/>
                <w:szCs w:val="24"/>
                <w:lang w:val="en-US"/>
              </w:rPr>
              <w:t xml:space="preserve"> the associated CORESET0 are expected to be in the same LBT bandwidth</w:t>
            </w:r>
          </w:p>
          <w:p w14:paraId="302BE459" w14:textId="65271485" w:rsidR="00AC4135" w:rsidRPr="000F07C4" w:rsidRDefault="00FF2122" w:rsidP="00AC4135">
            <w:pPr>
              <w:numPr>
                <w:ilvl w:val="1"/>
                <w:numId w:val="24"/>
              </w:numPr>
              <w:spacing w:after="0"/>
              <w:rPr>
                <w:lang w:val="en-US"/>
              </w:rPr>
            </w:pPr>
            <w:r w:rsidRPr="000F07C4">
              <w:rPr>
                <w:rFonts w:ascii="Times" w:eastAsia="Batang" w:hAnsi="Times" w:cs="Times New Roman"/>
                <w:color w:val="1F3864" w:themeColor="accent1" w:themeShade="80"/>
                <w:szCs w:val="24"/>
                <w:lang w:val="en-US"/>
              </w:rPr>
              <w:t xml:space="preserve">Note: This working assumption assumes that there is only one sync raster point defined per 20 </w:t>
            </w:r>
            <w:proofErr w:type="spellStart"/>
            <w:r w:rsidRPr="000F07C4">
              <w:rPr>
                <w:rFonts w:ascii="Times" w:eastAsia="Batang" w:hAnsi="Times" w:cs="Times New Roman"/>
                <w:color w:val="1F3864" w:themeColor="accent1" w:themeShade="80"/>
                <w:szCs w:val="24"/>
                <w:lang w:val="en-US"/>
              </w:rPr>
              <w:t>MHz.</w:t>
            </w:r>
            <w:proofErr w:type="spellEnd"/>
            <w:r w:rsidRPr="000F07C4">
              <w:rPr>
                <w:rFonts w:ascii="Times" w:eastAsia="Batang" w:hAnsi="Times" w:cs="Times New Roman"/>
                <w:color w:val="1F3864" w:themeColor="accent1" w:themeShade="80"/>
                <w:szCs w:val="24"/>
                <w:lang w:val="en-US"/>
              </w:rPr>
              <w:t xml:space="preserve"> If RAN4 decides that there is more than one sync raster point per 20 MHz, then this working assumption is not valid and will be revisited</w:t>
            </w:r>
          </w:p>
        </w:tc>
      </w:tr>
    </w:tbl>
    <w:p w14:paraId="515DBB32" w14:textId="54545C40" w:rsidR="00B67D86" w:rsidRPr="000F07C4" w:rsidRDefault="00B67D86" w:rsidP="00AC4135">
      <w:pPr>
        <w:rPr>
          <w:lang w:val="en-US"/>
        </w:rPr>
      </w:pPr>
    </w:p>
    <w:p w14:paraId="1D0E2666" w14:textId="125F3780" w:rsidR="00DA0B1B" w:rsidRPr="000F07C4" w:rsidRDefault="00CF0DAA" w:rsidP="00B503BA">
      <w:pPr>
        <w:rPr>
          <w:lang w:val="en-US"/>
        </w:rPr>
      </w:pPr>
      <w:r w:rsidRPr="000F07C4">
        <w:rPr>
          <w:lang w:val="en-US"/>
        </w:rPr>
        <w:t xml:space="preserve">Specification editor prepared </w:t>
      </w:r>
      <w:r w:rsidR="00DB5126" w:rsidRPr="000F07C4">
        <w:rPr>
          <w:lang w:val="en-US"/>
        </w:rPr>
        <w:t>after RAN1#98b</w:t>
      </w:r>
    </w:p>
    <w:tbl>
      <w:tblPr>
        <w:tblStyle w:val="TableGrid"/>
        <w:tblW w:w="0" w:type="auto"/>
        <w:tblLook w:val="04A0" w:firstRow="1" w:lastRow="0" w:firstColumn="1" w:lastColumn="0" w:noHBand="0" w:noVBand="1"/>
      </w:tblPr>
      <w:tblGrid>
        <w:gridCol w:w="9629"/>
      </w:tblGrid>
      <w:tr w:rsidR="00CF0DAA" w:rsidRPr="00D23A71" w14:paraId="08E38E30" w14:textId="77777777" w:rsidTr="00CF0DAA">
        <w:tc>
          <w:tcPr>
            <w:tcW w:w="9629" w:type="dxa"/>
          </w:tcPr>
          <w:p w14:paraId="4240486B" w14:textId="6000F037" w:rsidR="00CF0DAA" w:rsidRPr="00CF0DAA" w:rsidRDefault="00CF0DAA" w:rsidP="00CF0DAA">
            <w:pPr>
              <w:rPr>
                <w:rFonts w:eastAsia="Times New Roman" w:cs="Times New Roman"/>
                <w:lang w:val="en-US"/>
              </w:rPr>
            </w:pPr>
            <w:r w:rsidRPr="00CF0DAA">
              <w:rPr>
                <w:rFonts w:eastAsia="Times New Roman" w:cs="Times New Roman"/>
                <w:lang w:val="en-US"/>
              </w:rPr>
              <w:t xml:space="preserve">For operation with shared spectrum channel access, a UE determines an offset </w:t>
            </w:r>
            <w:r w:rsidRPr="00692C06">
              <w:rPr>
                <w:rFonts w:eastAsia="Times New Roman" w:cs="Times New Roman"/>
                <w:highlight w:val="yellow"/>
                <w:lang w:val="en-US"/>
              </w:rPr>
              <w:t>from a smallest RB index of the CORESET for Type0-PDCCH CSS set to a smallest RB index of the common RB overlapping with a first RB of the corresponding SS/PBCH block</w:t>
            </w:r>
            <w:r w:rsidR="00692C06">
              <w:rPr>
                <w:rFonts w:eastAsia="Times New Roman" w:cs="Times New Roman"/>
                <w:lang w:val="en-US"/>
              </w:rPr>
              <w:t xml:space="preserve"> (</w:t>
            </w:r>
            <w:r w:rsidR="00692C06" w:rsidRPr="00692C06">
              <w:rPr>
                <w:rFonts w:eastAsia="Times New Roman" w:cs="Times New Roman"/>
                <w:i/>
                <w:iCs/>
                <w:lang w:val="en-US"/>
              </w:rPr>
              <w:t>ANR SSB</w:t>
            </w:r>
            <w:r w:rsidR="00692C06">
              <w:rPr>
                <w:rFonts w:eastAsia="Times New Roman" w:cs="Times New Roman"/>
                <w:lang w:val="en-US"/>
              </w:rPr>
              <w:t>)</w:t>
            </w:r>
          </w:p>
          <w:p w14:paraId="3726FA14" w14:textId="77777777" w:rsidR="00CF0DAA" w:rsidRPr="00CF0DAA" w:rsidRDefault="00CF0DAA" w:rsidP="00CF0DAA">
            <w:pPr>
              <w:ind w:left="568" w:hanging="284"/>
              <w:rPr>
                <w:rFonts w:eastAsia="Times New Roman" w:cs="Times New Roman"/>
                <w:i/>
                <w:lang w:val="x-none"/>
              </w:rPr>
            </w:pPr>
            <w:r w:rsidRPr="00CF0DAA">
              <w:rPr>
                <w:rFonts w:eastAsia="Times New Roman" w:cs="Times New Roman"/>
                <w:lang w:val="x-none"/>
              </w:rPr>
              <w:t>-</w:t>
            </w:r>
            <w:r w:rsidRPr="00CF0DAA">
              <w:rPr>
                <w:rFonts w:eastAsia="Times New Roman" w:cs="Times New Roman"/>
                <w:lang w:val="x-none"/>
              </w:rPr>
              <w:tab/>
            </w:r>
            <w:r w:rsidRPr="00CF0DAA">
              <w:rPr>
                <w:rFonts w:eastAsia="Times New Roman" w:cs="Times New Roman"/>
                <w:iCs/>
                <w:lang w:val="en-US"/>
              </w:rPr>
              <w:t xml:space="preserve">according to the offset in </w:t>
            </w:r>
            <w:r w:rsidRPr="00CF0DAA">
              <w:rPr>
                <w:rFonts w:eastAsia="Times New Roman" w:cs="Times New Roman"/>
                <w:lang w:val="en-US"/>
              </w:rPr>
              <w:t xml:space="preserve">Table 13-1A and Table 13-2A, </w:t>
            </w:r>
            <w:r w:rsidRPr="00CF0DAA">
              <w:rPr>
                <w:rFonts w:eastAsia="Times New Roman" w:cs="Times New Roman"/>
                <w:iCs/>
                <w:lang w:val="en-US"/>
              </w:rPr>
              <w:t xml:space="preserve">if the </w:t>
            </w:r>
            <w:proofErr w:type="spellStart"/>
            <w:r w:rsidRPr="00CF0DAA">
              <w:rPr>
                <w:rFonts w:eastAsia="Yu Mincho" w:cs="Times New Roman"/>
                <w:lang w:val="x-none"/>
              </w:rPr>
              <w:t>frequency</w:t>
            </w:r>
            <w:proofErr w:type="spellEnd"/>
            <w:r w:rsidRPr="00CF0DAA">
              <w:rPr>
                <w:rFonts w:eastAsia="Yu Mincho" w:cs="Times New Roman"/>
                <w:lang w:val="x-none"/>
              </w:rPr>
              <w:t xml:space="preserve"> position </w:t>
            </w:r>
            <w:r w:rsidRPr="00CF0DAA">
              <w:rPr>
                <w:rFonts w:eastAsia="Times New Roman" w:cs="Times New Roman"/>
                <w:iCs/>
                <w:lang w:val="en-US"/>
              </w:rPr>
              <w:t xml:space="preserve">of the </w:t>
            </w:r>
            <w:r w:rsidRPr="00CF0DAA">
              <w:rPr>
                <w:rFonts w:eastAsia="Times New Roman" w:cs="Times New Roman"/>
                <w:lang w:val="en-US"/>
              </w:rPr>
              <w:t xml:space="preserve">SS/PBCH block </w:t>
            </w:r>
            <w:proofErr w:type="spellStart"/>
            <w:r w:rsidRPr="00CF0DAA">
              <w:rPr>
                <w:rFonts w:eastAsia="Times New Roman" w:cs="Times New Roman"/>
                <w:lang w:val="x-none"/>
              </w:rPr>
              <w:t>corresponds</w:t>
            </w:r>
            <w:proofErr w:type="spellEnd"/>
            <w:r w:rsidRPr="00CF0DAA">
              <w:rPr>
                <w:rFonts w:eastAsia="Times New Roman" w:cs="Times New Roman"/>
                <w:lang w:val="x-none"/>
              </w:rPr>
              <w:t xml:space="preserve"> to </w:t>
            </w:r>
            <w:proofErr w:type="spellStart"/>
            <w:r w:rsidRPr="00CF0DAA">
              <w:rPr>
                <w:rFonts w:eastAsia="Times New Roman" w:cs="Times New Roman"/>
                <w:lang w:val="x-none"/>
              </w:rPr>
              <w:t>the</w:t>
            </w:r>
            <w:proofErr w:type="spellEnd"/>
            <w:r w:rsidRPr="00CF0DAA">
              <w:rPr>
                <w:rFonts w:eastAsia="Times New Roman" w:cs="Times New Roman"/>
                <w:lang w:val="x-none"/>
              </w:rPr>
              <w:t xml:space="preserve"> GSCN of a </w:t>
            </w:r>
            <w:proofErr w:type="spellStart"/>
            <w:r w:rsidRPr="00CF0DAA">
              <w:rPr>
                <w:rFonts w:eastAsia="Times New Roman" w:cs="Times New Roman"/>
                <w:lang w:val="x-none"/>
              </w:rPr>
              <w:t>synchronization</w:t>
            </w:r>
            <w:proofErr w:type="spellEnd"/>
            <w:r w:rsidRPr="00CF0DAA">
              <w:rPr>
                <w:rFonts w:eastAsia="Times New Roman" w:cs="Times New Roman"/>
                <w:lang w:val="x-none"/>
              </w:rPr>
              <w:t xml:space="preserve"> </w:t>
            </w:r>
            <w:proofErr w:type="spellStart"/>
            <w:r w:rsidRPr="00CF0DAA">
              <w:rPr>
                <w:rFonts w:eastAsia="Times New Roman" w:cs="Times New Roman"/>
                <w:lang w:val="x-none"/>
              </w:rPr>
              <w:t>raster</w:t>
            </w:r>
            <w:proofErr w:type="spellEnd"/>
            <w:r w:rsidRPr="00CF0DAA">
              <w:rPr>
                <w:rFonts w:eastAsia="Times New Roman" w:cs="Times New Roman"/>
                <w:lang w:val="x-none"/>
              </w:rPr>
              <w:t xml:space="preserve"> </w:t>
            </w:r>
            <w:proofErr w:type="spellStart"/>
            <w:r w:rsidRPr="00CF0DAA">
              <w:rPr>
                <w:rFonts w:eastAsia="Times New Roman" w:cs="Times New Roman"/>
                <w:lang w:val="x-none"/>
              </w:rPr>
              <w:t>entry</w:t>
            </w:r>
            <w:proofErr w:type="spellEnd"/>
            <w:r w:rsidRPr="00CF0DAA">
              <w:rPr>
                <w:rFonts w:eastAsia="Times New Roman" w:cs="Times New Roman"/>
                <w:lang w:val="en-US"/>
              </w:rPr>
              <w:t xml:space="preserve"> as </w:t>
            </w:r>
            <w:proofErr w:type="spellStart"/>
            <w:r w:rsidRPr="00CF0DAA">
              <w:rPr>
                <w:rFonts w:eastAsia="Times New Roman" w:cs="Times New Roman"/>
                <w:lang w:val="x-none"/>
              </w:rPr>
              <w:t>defined</w:t>
            </w:r>
            <w:proofErr w:type="spellEnd"/>
            <w:r w:rsidRPr="00CF0DAA">
              <w:rPr>
                <w:rFonts w:eastAsia="Times New Roman" w:cs="Times New Roman"/>
                <w:lang w:val="x-none"/>
              </w:rPr>
              <w:t xml:space="preserve"> in [8-1, TS 38.101</w:t>
            </w:r>
            <w:r w:rsidRPr="00CF0DAA">
              <w:rPr>
                <w:rFonts w:eastAsia="Times New Roman" w:cs="Times New Roman"/>
                <w:lang w:val="en-US"/>
              </w:rPr>
              <w:t>-1</w:t>
            </w:r>
            <w:r w:rsidRPr="00CF0DAA">
              <w:rPr>
                <w:rFonts w:eastAsia="Times New Roman" w:cs="Times New Roman"/>
                <w:lang w:val="x-none"/>
              </w:rPr>
              <w:t>], and</w:t>
            </w:r>
          </w:p>
          <w:p w14:paraId="6D54967F" w14:textId="77777777" w:rsidR="00CF0DAA" w:rsidRPr="00CF0DAA" w:rsidRDefault="00CF0DAA" w:rsidP="00CF0DAA">
            <w:pPr>
              <w:ind w:left="568" w:hanging="284"/>
              <w:rPr>
                <w:rFonts w:eastAsia="Times New Roman" w:cs="Times New Roman"/>
                <w:iCs/>
                <w:lang w:val="en-US"/>
              </w:rPr>
            </w:pPr>
            <w:r w:rsidRPr="00CF0DAA">
              <w:rPr>
                <w:rFonts w:eastAsia="Times New Roman" w:cs="Times New Roman"/>
                <w:lang w:val="x-none"/>
              </w:rPr>
              <w:t>-</w:t>
            </w:r>
            <w:r w:rsidRPr="00CF0DAA">
              <w:rPr>
                <w:rFonts w:eastAsia="Times New Roman" w:cs="Times New Roman"/>
                <w:lang w:val="x-none"/>
              </w:rPr>
              <w:tab/>
            </w:r>
            <w:proofErr w:type="spellStart"/>
            <w:r w:rsidRPr="00CF0DAA">
              <w:rPr>
                <w:rFonts w:eastAsia="Times New Roman" w:cs="Times New Roman"/>
                <w:lang w:val="x-none"/>
              </w:rPr>
              <w:t>according</w:t>
            </w:r>
            <w:proofErr w:type="spellEnd"/>
            <w:r w:rsidRPr="00CF0DAA">
              <w:rPr>
                <w:rFonts w:eastAsia="Times New Roman" w:cs="Times New Roman"/>
                <w:lang w:val="x-none"/>
              </w:rPr>
              <w:t xml:space="preserve"> to </w:t>
            </w:r>
            <w:r w:rsidRPr="00CF0DAA">
              <w:rPr>
                <w:rFonts w:eastAsia="Times New Roman" w:cs="Times New Roman"/>
                <w:iCs/>
                <w:lang w:val="en-US"/>
              </w:rPr>
              <w:t>a sum of a first offset and a second offset, where</w:t>
            </w:r>
          </w:p>
          <w:p w14:paraId="611E800B" w14:textId="77777777" w:rsidR="00CF0DAA" w:rsidRPr="00CF0DAA" w:rsidRDefault="00CF0DAA" w:rsidP="00CF0DAA">
            <w:pPr>
              <w:ind w:left="851" w:hanging="284"/>
              <w:rPr>
                <w:rFonts w:eastAsia="Times New Roman" w:cs="Times New Roman"/>
                <w:lang w:val="x-none"/>
              </w:rPr>
            </w:pPr>
            <w:r w:rsidRPr="00CF0DAA">
              <w:rPr>
                <w:rFonts w:eastAsia="Times New Roman" w:cs="Times New Roman"/>
                <w:lang w:val="x-none"/>
              </w:rPr>
              <w:t>-</w:t>
            </w:r>
            <w:r w:rsidRPr="00CF0DAA">
              <w:rPr>
                <w:rFonts w:eastAsia="Times New Roman" w:cs="Times New Roman"/>
                <w:lang w:val="x-none"/>
              </w:rPr>
              <w:tab/>
            </w:r>
            <w:proofErr w:type="spellStart"/>
            <w:r w:rsidRPr="00CF0DAA">
              <w:rPr>
                <w:rFonts w:eastAsia="Times New Roman" w:cs="Times New Roman"/>
                <w:lang w:val="x-none"/>
              </w:rPr>
              <w:t>the</w:t>
            </w:r>
            <w:proofErr w:type="spellEnd"/>
            <w:r w:rsidRPr="00CF0DAA">
              <w:rPr>
                <w:rFonts w:eastAsia="Times New Roman" w:cs="Times New Roman"/>
                <w:lang w:val="x-none"/>
              </w:rPr>
              <w:t xml:space="preserve"> </w:t>
            </w:r>
            <w:proofErr w:type="spellStart"/>
            <w:r w:rsidRPr="00CF0DAA">
              <w:rPr>
                <w:rFonts w:eastAsia="Times New Roman" w:cs="Times New Roman"/>
                <w:lang w:val="x-none"/>
              </w:rPr>
              <w:t>first</w:t>
            </w:r>
            <w:proofErr w:type="spellEnd"/>
            <w:r w:rsidRPr="00CF0DAA">
              <w:rPr>
                <w:rFonts w:eastAsia="Times New Roman" w:cs="Times New Roman"/>
                <w:lang w:val="x-none"/>
              </w:rPr>
              <w:t xml:space="preserve"> offset is </w:t>
            </w:r>
            <w:proofErr w:type="spellStart"/>
            <w:r w:rsidRPr="00CF0DAA">
              <w:rPr>
                <w:rFonts w:eastAsia="Times New Roman" w:cs="Times New Roman"/>
                <w:iCs/>
                <w:lang w:val="x-none"/>
              </w:rPr>
              <w:t>provided</w:t>
            </w:r>
            <w:proofErr w:type="spellEnd"/>
            <w:r w:rsidRPr="00CF0DAA">
              <w:rPr>
                <w:rFonts w:eastAsia="Times New Roman" w:cs="Times New Roman"/>
                <w:iCs/>
                <w:lang w:val="x-none"/>
              </w:rPr>
              <w:t xml:space="preserve"> in </w:t>
            </w:r>
            <w:proofErr w:type="spellStart"/>
            <w:r w:rsidRPr="00CF0DAA">
              <w:rPr>
                <w:rFonts w:eastAsia="Times New Roman" w:cs="Times New Roman"/>
                <w:lang w:val="x-none"/>
              </w:rPr>
              <w:t>Table</w:t>
            </w:r>
            <w:proofErr w:type="spellEnd"/>
            <w:r w:rsidRPr="00CF0DAA">
              <w:rPr>
                <w:rFonts w:eastAsia="Times New Roman" w:cs="Times New Roman"/>
                <w:lang w:val="x-none"/>
              </w:rPr>
              <w:t xml:space="preserve"> 13-1A and </w:t>
            </w:r>
            <w:proofErr w:type="spellStart"/>
            <w:r w:rsidRPr="00CF0DAA">
              <w:rPr>
                <w:rFonts w:eastAsia="Times New Roman" w:cs="Times New Roman"/>
                <w:lang w:val="x-none"/>
              </w:rPr>
              <w:t>Table</w:t>
            </w:r>
            <w:proofErr w:type="spellEnd"/>
            <w:r w:rsidRPr="00CF0DAA">
              <w:rPr>
                <w:rFonts w:eastAsia="Times New Roman" w:cs="Times New Roman"/>
                <w:lang w:val="x-none"/>
              </w:rPr>
              <w:t xml:space="preserve"> 13-2A, and </w:t>
            </w:r>
          </w:p>
          <w:p w14:paraId="6A231437" w14:textId="77777777" w:rsidR="00CF0DAA" w:rsidRPr="00CF0DAA" w:rsidRDefault="00CF0DAA" w:rsidP="00CF0DAA">
            <w:pPr>
              <w:ind w:left="851" w:hanging="284"/>
              <w:rPr>
                <w:rFonts w:eastAsia="Times New Roman" w:cs="Times New Roman"/>
                <w:i/>
                <w:lang w:val="x-none"/>
              </w:rPr>
            </w:pPr>
            <w:r w:rsidRPr="00CF0DAA">
              <w:rPr>
                <w:rFonts w:eastAsia="Times New Roman" w:cs="Times New Roman"/>
                <w:lang w:val="x-none"/>
              </w:rPr>
              <w:t>-</w:t>
            </w:r>
            <w:r w:rsidRPr="00CF0DAA">
              <w:rPr>
                <w:rFonts w:eastAsia="Times New Roman" w:cs="Times New Roman"/>
                <w:lang w:val="x-none"/>
              </w:rPr>
              <w:tab/>
            </w:r>
            <w:proofErr w:type="spellStart"/>
            <w:r w:rsidRPr="00CF0DAA">
              <w:rPr>
                <w:rFonts w:eastAsia="Times New Roman" w:cs="Times New Roman"/>
                <w:lang w:val="x-none"/>
              </w:rPr>
              <w:t>the</w:t>
            </w:r>
            <w:proofErr w:type="spellEnd"/>
            <w:r w:rsidRPr="00CF0DAA">
              <w:rPr>
                <w:rFonts w:eastAsia="Times New Roman" w:cs="Times New Roman"/>
                <w:lang w:val="x-none"/>
              </w:rPr>
              <w:t xml:space="preserve"> </w:t>
            </w:r>
            <w:proofErr w:type="spellStart"/>
            <w:r w:rsidRPr="00CF0DAA">
              <w:rPr>
                <w:rFonts w:eastAsia="Times New Roman" w:cs="Times New Roman"/>
                <w:lang w:val="x-none"/>
              </w:rPr>
              <w:t>second</w:t>
            </w:r>
            <w:proofErr w:type="spellEnd"/>
            <w:r w:rsidRPr="00CF0DAA">
              <w:rPr>
                <w:rFonts w:eastAsia="Times New Roman" w:cs="Times New Roman"/>
                <w:lang w:val="x-none"/>
              </w:rPr>
              <w:t xml:space="preserve"> offset is </w:t>
            </w:r>
            <w:proofErr w:type="spellStart"/>
            <w:r w:rsidRPr="00CF0DAA">
              <w:rPr>
                <w:rFonts w:eastAsia="Times New Roman" w:cs="Times New Roman"/>
                <w:lang w:val="x-none"/>
              </w:rPr>
              <w:t>determined</w:t>
            </w:r>
            <w:proofErr w:type="spellEnd"/>
            <w:r w:rsidRPr="00CF0DAA">
              <w:rPr>
                <w:rFonts w:eastAsia="Times New Roman" w:cs="Times New Roman"/>
                <w:lang w:val="x-none"/>
              </w:rPr>
              <w:t xml:space="preserve"> as </w:t>
            </w:r>
            <w:proofErr w:type="spellStart"/>
            <w:r w:rsidRPr="00CF0DAA">
              <w:rPr>
                <w:rFonts w:eastAsia="Times New Roman" w:cs="Times New Roman"/>
                <w:lang w:val="x-none"/>
              </w:rPr>
              <w:t>the</w:t>
            </w:r>
            <w:proofErr w:type="spellEnd"/>
            <w:r w:rsidRPr="00CF0DAA">
              <w:rPr>
                <w:rFonts w:eastAsia="Times New Roman" w:cs="Times New Roman"/>
                <w:lang w:val="x-none"/>
              </w:rPr>
              <w:t xml:space="preserve"> </w:t>
            </w:r>
            <w:proofErr w:type="spellStart"/>
            <w:r w:rsidRPr="008365AB">
              <w:rPr>
                <w:rFonts w:eastAsia="Times New Roman" w:cs="Times New Roman"/>
                <w:highlight w:val="yellow"/>
                <w:lang w:val="x-none"/>
              </w:rPr>
              <w:t>difference</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from</w:t>
            </w:r>
            <w:proofErr w:type="spellEnd"/>
            <w:r w:rsidRPr="008365AB">
              <w:rPr>
                <w:rFonts w:eastAsia="MS Mincho" w:cs="Times New Roman"/>
                <w:highlight w:val="yellow"/>
                <w:lang w:val="x-none" w:eastAsia="ja-JP"/>
              </w:rPr>
              <w:t xml:space="preserve"> </w:t>
            </w:r>
            <w:proofErr w:type="spellStart"/>
            <w:r w:rsidRPr="008365AB">
              <w:rPr>
                <w:rFonts w:eastAsia="MS Mincho" w:cs="Times New Roman"/>
                <w:highlight w:val="yellow"/>
                <w:lang w:val="x-none" w:eastAsia="ja-JP"/>
              </w:rPr>
              <w:t>the</w:t>
            </w:r>
            <w:proofErr w:type="spellEnd"/>
            <w:r w:rsidRPr="008365AB">
              <w:rPr>
                <w:rFonts w:eastAsia="MS Mincho" w:cs="Times New Roman"/>
                <w:highlight w:val="yellow"/>
                <w:lang w:val="x-none" w:eastAsia="ja-JP"/>
              </w:rPr>
              <w:t xml:space="preserve"> </w:t>
            </w:r>
            <w:proofErr w:type="spellStart"/>
            <w:r w:rsidRPr="008365AB">
              <w:rPr>
                <w:rFonts w:eastAsia="Yu Mincho" w:cs="Times New Roman"/>
                <w:highlight w:val="yellow"/>
                <w:lang w:val="x-none"/>
              </w:rPr>
              <w:t>frequency</w:t>
            </w:r>
            <w:proofErr w:type="spellEnd"/>
            <w:r w:rsidRPr="008365AB">
              <w:rPr>
                <w:rFonts w:eastAsia="Yu Mincho" w:cs="Times New Roman"/>
                <w:highlight w:val="yellow"/>
                <w:lang w:val="x-none"/>
              </w:rPr>
              <w:t xml:space="preserve"> position </w:t>
            </w:r>
            <w:r w:rsidRPr="008365AB">
              <w:rPr>
                <w:rFonts w:eastAsia="MS Mincho" w:cs="Times New Roman"/>
                <w:highlight w:val="yellow"/>
                <w:lang w:val="x-none" w:eastAsia="ja-JP"/>
              </w:rPr>
              <w:t xml:space="preserve">of </w:t>
            </w:r>
            <w:proofErr w:type="spellStart"/>
            <w:r w:rsidRPr="008365AB">
              <w:rPr>
                <w:rFonts w:eastAsia="MS Mincho" w:cs="Times New Roman"/>
                <w:highlight w:val="yellow"/>
                <w:lang w:val="x-none" w:eastAsia="ja-JP"/>
              </w:rPr>
              <w:t>the</w:t>
            </w:r>
            <w:proofErr w:type="spellEnd"/>
            <w:r w:rsidRPr="008365AB">
              <w:rPr>
                <w:rFonts w:eastAsia="MS Mincho" w:cs="Times New Roman"/>
                <w:highlight w:val="yellow"/>
                <w:lang w:val="x-none" w:eastAsia="ja-JP"/>
              </w:rPr>
              <w:t xml:space="preserve"> SS/PBCH </w:t>
            </w:r>
            <w:proofErr w:type="spellStart"/>
            <w:r w:rsidRPr="008365AB">
              <w:rPr>
                <w:rFonts w:eastAsia="MS Mincho" w:cs="Times New Roman"/>
                <w:highlight w:val="yellow"/>
                <w:lang w:val="x-none" w:eastAsia="ja-JP"/>
              </w:rPr>
              <w:t>block</w:t>
            </w:r>
            <w:proofErr w:type="spellEnd"/>
            <w:r w:rsidRPr="008365AB">
              <w:rPr>
                <w:rFonts w:eastAsia="MS Mincho" w:cs="Times New Roman"/>
                <w:highlight w:val="yellow"/>
                <w:lang w:val="x-none" w:eastAsia="ja-JP"/>
              </w:rPr>
              <w:t xml:space="preserve"> </w:t>
            </w:r>
            <w:proofErr w:type="spellStart"/>
            <w:r w:rsidRPr="008365AB">
              <w:rPr>
                <w:rFonts w:eastAsia="MS Mincho" w:cs="Times New Roman"/>
                <w:highlight w:val="yellow"/>
                <w:lang w:val="x-none" w:eastAsia="ja-JP"/>
              </w:rPr>
              <w:t>provided</w:t>
            </w:r>
            <w:proofErr w:type="spellEnd"/>
            <w:r w:rsidRPr="008365AB">
              <w:rPr>
                <w:rFonts w:eastAsia="MS Mincho" w:cs="Times New Roman"/>
                <w:highlight w:val="yellow"/>
                <w:lang w:val="x-none" w:eastAsia="ja-JP"/>
              </w:rPr>
              <w:t xml:space="preserve"> </w:t>
            </w:r>
            <w:proofErr w:type="spellStart"/>
            <w:r w:rsidRPr="008365AB">
              <w:rPr>
                <w:rFonts w:eastAsia="MS Mincho" w:cs="Times New Roman"/>
                <w:highlight w:val="yellow"/>
                <w:lang w:val="x-none" w:eastAsia="ja-JP"/>
              </w:rPr>
              <w:t>by</w:t>
            </w:r>
            <w:proofErr w:type="spellEnd"/>
            <w:r w:rsidRPr="008365AB">
              <w:rPr>
                <w:rFonts w:eastAsia="MS Mincho" w:cs="Times New Roman"/>
                <w:highlight w:val="yellow"/>
                <w:lang w:val="x-none" w:eastAsia="ja-JP"/>
              </w:rPr>
              <w:t xml:space="preserve"> </w:t>
            </w:r>
            <w:proofErr w:type="spellStart"/>
            <w:r w:rsidRPr="008365AB">
              <w:rPr>
                <w:rFonts w:eastAsia="Times New Roman" w:cs="Times New Roman"/>
                <w:i/>
                <w:highlight w:val="yellow"/>
                <w:lang w:val="x-none"/>
              </w:rPr>
              <w:t>ssbFrequency</w:t>
            </w:r>
            <w:proofErr w:type="spellEnd"/>
            <w:r w:rsidRPr="008365AB">
              <w:rPr>
                <w:rFonts w:eastAsia="MS Mincho" w:cs="Times New Roman"/>
                <w:highlight w:val="yellow"/>
                <w:lang w:val="x-none" w:eastAsia="ja-JP"/>
              </w:rPr>
              <w:t xml:space="preserve"> </w:t>
            </w:r>
            <w:r w:rsidRPr="008365AB">
              <w:rPr>
                <w:rFonts w:eastAsia="Times New Roman" w:cs="Times New Roman"/>
                <w:highlight w:val="yellow"/>
                <w:lang w:val="x-none"/>
              </w:rPr>
              <w:t xml:space="preserve">in a </w:t>
            </w:r>
            <w:proofErr w:type="spellStart"/>
            <w:r w:rsidRPr="008365AB">
              <w:rPr>
                <w:rFonts w:eastAsia="Times New Roman" w:cs="Times New Roman"/>
                <w:highlight w:val="yellow"/>
                <w:lang w:val="x-none"/>
              </w:rPr>
              <w:t>measurement</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configuration</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associated</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with</w:t>
            </w:r>
            <w:proofErr w:type="spellEnd"/>
            <w:r w:rsidRPr="008365AB">
              <w:rPr>
                <w:rFonts w:eastAsia="Times New Roman" w:cs="Times New Roman"/>
                <w:highlight w:val="yellow"/>
                <w:lang w:val="x-none"/>
              </w:rPr>
              <w:t xml:space="preserve"> a </w:t>
            </w:r>
            <w:proofErr w:type="spellStart"/>
            <w:r w:rsidRPr="008365AB">
              <w:rPr>
                <w:rFonts w:eastAsia="Times New Roman" w:cs="Times New Roman"/>
                <w:highlight w:val="yellow"/>
                <w:lang w:val="x-none"/>
              </w:rPr>
              <w:t>reporting</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configuration</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providing</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i/>
                <w:highlight w:val="yellow"/>
                <w:lang w:val="x-none"/>
              </w:rPr>
              <w:t>reportCGI</w:t>
            </w:r>
            <w:proofErr w:type="spellEnd"/>
            <w:r w:rsidRPr="008365AB">
              <w:rPr>
                <w:rFonts w:eastAsia="Times New Roman" w:cs="Times New Roman"/>
                <w:highlight w:val="yellow"/>
                <w:lang w:val="x-none"/>
              </w:rPr>
              <w:t xml:space="preserve"> </w:t>
            </w:r>
            <w:r w:rsidRPr="008365AB">
              <w:rPr>
                <w:rFonts w:eastAsia="MS Mincho" w:cs="Times New Roman"/>
                <w:highlight w:val="yellow"/>
                <w:lang w:val="x-none" w:eastAsia="ja-JP"/>
              </w:rPr>
              <w:t xml:space="preserve">to </w:t>
            </w:r>
            <w:proofErr w:type="spellStart"/>
            <w:r w:rsidRPr="008365AB">
              <w:rPr>
                <w:rFonts w:eastAsia="MS Mincho" w:cs="Times New Roman"/>
                <w:highlight w:val="yellow"/>
                <w:lang w:val="x-none" w:eastAsia="ja-JP"/>
              </w:rPr>
              <w:t>the</w:t>
            </w:r>
            <w:proofErr w:type="spellEnd"/>
            <w:r w:rsidRPr="008365AB">
              <w:rPr>
                <w:rFonts w:eastAsia="MS Mincho" w:cs="Times New Roman"/>
                <w:highlight w:val="yellow"/>
                <w:lang w:val="x-none" w:eastAsia="ja-JP"/>
              </w:rPr>
              <w:t xml:space="preserve"> </w:t>
            </w:r>
            <w:proofErr w:type="spellStart"/>
            <w:r w:rsidRPr="008365AB">
              <w:rPr>
                <w:rFonts w:eastAsia="Yu Mincho" w:cs="Times New Roman"/>
                <w:highlight w:val="yellow"/>
                <w:lang w:val="x-none"/>
              </w:rPr>
              <w:t>frequency</w:t>
            </w:r>
            <w:proofErr w:type="spellEnd"/>
            <w:r w:rsidRPr="008365AB">
              <w:rPr>
                <w:rFonts w:eastAsia="Yu Mincho" w:cs="Times New Roman"/>
                <w:highlight w:val="yellow"/>
                <w:lang w:val="x-none"/>
              </w:rPr>
              <w:t xml:space="preserve"> position </w:t>
            </w:r>
            <w:proofErr w:type="spellStart"/>
            <w:r w:rsidRPr="008365AB">
              <w:rPr>
                <w:rFonts w:eastAsia="Times New Roman" w:cs="Times New Roman"/>
                <w:highlight w:val="yellow"/>
                <w:lang w:val="x-none"/>
              </w:rPr>
              <w:t>corresponding</w:t>
            </w:r>
            <w:proofErr w:type="spellEnd"/>
            <w:r w:rsidRPr="008365AB">
              <w:rPr>
                <w:rFonts w:eastAsia="Times New Roman" w:cs="Times New Roman"/>
                <w:highlight w:val="yellow"/>
                <w:lang w:val="x-none"/>
              </w:rPr>
              <w:t xml:space="preserve"> to </w:t>
            </w:r>
            <w:proofErr w:type="spellStart"/>
            <w:r w:rsidRPr="008365AB">
              <w:rPr>
                <w:rFonts w:eastAsia="Times New Roman" w:cs="Times New Roman"/>
                <w:highlight w:val="yellow"/>
                <w:lang w:val="x-none"/>
              </w:rPr>
              <w:t>the</w:t>
            </w:r>
            <w:proofErr w:type="spellEnd"/>
            <w:r w:rsidRPr="008365AB">
              <w:rPr>
                <w:rFonts w:eastAsia="Times New Roman" w:cs="Times New Roman"/>
                <w:highlight w:val="yellow"/>
                <w:lang w:val="x-none"/>
              </w:rPr>
              <w:t xml:space="preserve"> GSCN of a </w:t>
            </w:r>
            <w:proofErr w:type="spellStart"/>
            <w:r w:rsidRPr="008365AB">
              <w:rPr>
                <w:rFonts w:eastAsia="Times New Roman" w:cs="Times New Roman"/>
                <w:highlight w:val="yellow"/>
                <w:lang w:val="x-none"/>
              </w:rPr>
              <w:t>synchronization</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raster</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entry</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where</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the</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synchronization</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raster</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entry</w:t>
            </w:r>
            <w:proofErr w:type="spellEnd"/>
            <w:r w:rsidRPr="008365AB">
              <w:rPr>
                <w:rFonts w:eastAsia="Times New Roman" w:cs="Times New Roman"/>
                <w:highlight w:val="yellow"/>
                <w:lang w:val="x-none"/>
              </w:rPr>
              <w:t xml:space="preserve"> is </w:t>
            </w:r>
            <w:proofErr w:type="spellStart"/>
            <w:r w:rsidRPr="008365AB">
              <w:rPr>
                <w:rFonts w:eastAsia="Times New Roman" w:cs="Times New Roman"/>
                <w:highlight w:val="yellow"/>
                <w:lang w:val="x-none"/>
              </w:rPr>
              <w:t>located</w:t>
            </w:r>
            <w:proofErr w:type="spellEnd"/>
            <w:r w:rsidRPr="008365AB">
              <w:rPr>
                <w:rFonts w:eastAsia="Times New Roman" w:cs="Times New Roman"/>
                <w:highlight w:val="yellow"/>
                <w:lang w:val="x-none"/>
              </w:rPr>
              <w:t xml:space="preserve"> in </w:t>
            </w:r>
            <w:proofErr w:type="spellStart"/>
            <w:r w:rsidRPr="008365AB">
              <w:rPr>
                <w:rFonts w:eastAsia="Times New Roman" w:cs="Times New Roman"/>
                <w:highlight w:val="yellow"/>
                <w:lang w:val="x-none"/>
              </w:rPr>
              <w:t>the</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same</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channel</w:t>
            </w:r>
            <w:proofErr w:type="spellEnd"/>
            <w:r w:rsidRPr="008365AB">
              <w:rPr>
                <w:rFonts w:eastAsia="Times New Roman" w:cs="Times New Roman"/>
                <w:highlight w:val="yellow"/>
                <w:lang w:val="x-none"/>
              </w:rPr>
              <w:t xml:space="preserve"> as </w:t>
            </w:r>
            <w:proofErr w:type="spellStart"/>
            <w:r w:rsidRPr="008365AB">
              <w:rPr>
                <w:rFonts w:eastAsia="Times New Roman" w:cs="Times New Roman"/>
                <w:highlight w:val="yellow"/>
                <w:lang w:val="x-none"/>
              </w:rPr>
              <w:t>the</w:t>
            </w:r>
            <w:proofErr w:type="spellEnd"/>
            <w:r w:rsidRPr="008365AB">
              <w:rPr>
                <w:rFonts w:eastAsia="Times New Roman" w:cs="Times New Roman"/>
                <w:highlight w:val="yellow"/>
                <w:lang w:val="x-none"/>
              </w:rPr>
              <w:t xml:space="preserve"> SS/PBCH </w:t>
            </w:r>
            <w:proofErr w:type="spellStart"/>
            <w:r w:rsidRPr="008365AB">
              <w:rPr>
                <w:rFonts w:eastAsia="Times New Roman" w:cs="Times New Roman"/>
                <w:highlight w:val="yellow"/>
                <w:lang w:val="x-none"/>
              </w:rPr>
              <w:t>block</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used</w:t>
            </w:r>
            <w:proofErr w:type="spellEnd"/>
            <w:r w:rsidRPr="008365AB">
              <w:rPr>
                <w:rFonts w:eastAsia="Times New Roman" w:cs="Times New Roman"/>
                <w:highlight w:val="yellow"/>
                <w:lang w:val="x-none"/>
              </w:rPr>
              <w:t xml:space="preserve"> for </w:t>
            </w:r>
            <w:proofErr w:type="spellStart"/>
            <w:r w:rsidRPr="008365AB">
              <w:rPr>
                <w:rFonts w:eastAsia="Times New Roman" w:cs="Times New Roman"/>
                <w:highlight w:val="yellow"/>
                <w:lang w:val="x-none"/>
              </w:rPr>
              <w:t>the</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shared</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spectrum</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channel</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access</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procedure</w:t>
            </w:r>
            <w:proofErr w:type="spellEnd"/>
            <w:r w:rsidRPr="008365AB">
              <w:rPr>
                <w:rFonts w:eastAsia="Times New Roman" w:cs="Times New Roman"/>
                <w:highlight w:val="yellow"/>
                <w:lang w:val="x-none"/>
              </w:rPr>
              <w:t xml:space="preserve">, as </w:t>
            </w:r>
            <w:proofErr w:type="spellStart"/>
            <w:r w:rsidRPr="008365AB">
              <w:rPr>
                <w:rFonts w:eastAsia="Times New Roman" w:cs="Times New Roman"/>
                <w:highlight w:val="yellow"/>
                <w:lang w:val="x-none"/>
              </w:rPr>
              <w:t>described</w:t>
            </w:r>
            <w:proofErr w:type="spellEnd"/>
            <w:r w:rsidRPr="008365AB">
              <w:rPr>
                <w:rFonts w:eastAsia="Times New Roman" w:cs="Times New Roman"/>
                <w:highlight w:val="yellow"/>
                <w:lang w:val="x-none"/>
              </w:rPr>
              <w:t xml:space="preserve"> in [15, TS 37.213], </w:t>
            </w:r>
            <w:proofErr w:type="spellStart"/>
            <w:r w:rsidRPr="008365AB">
              <w:rPr>
                <w:rFonts w:eastAsia="Times New Roman" w:cs="Times New Roman"/>
                <w:highlight w:val="yellow"/>
                <w:lang w:val="x-none"/>
              </w:rPr>
              <w:t>if</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iCs/>
                <w:highlight w:val="yellow"/>
                <w:lang w:val="x-none"/>
              </w:rPr>
              <w:t>the</w:t>
            </w:r>
            <w:proofErr w:type="spellEnd"/>
            <w:r w:rsidRPr="008365AB">
              <w:rPr>
                <w:rFonts w:eastAsia="Times New Roman" w:cs="Times New Roman"/>
                <w:iCs/>
                <w:highlight w:val="yellow"/>
                <w:lang w:val="x-none"/>
              </w:rPr>
              <w:t xml:space="preserve"> </w:t>
            </w:r>
            <w:proofErr w:type="spellStart"/>
            <w:r w:rsidRPr="008365AB">
              <w:rPr>
                <w:rFonts w:eastAsia="Yu Mincho" w:cs="Times New Roman"/>
                <w:highlight w:val="yellow"/>
                <w:lang w:val="x-none"/>
              </w:rPr>
              <w:t>frequency</w:t>
            </w:r>
            <w:proofErr w:type="spellEnd"/>
            <w:r w:rsidRPr="008365AB">
              <w:rPr>
                <w:rFonts w:eastAsia="Yu Mincho" w:cs="Times New Roman"/>
                <w:highlight w:val="yellow"/>
                <w:lang w:val="x-none"/>
              </w:rPr>
              <w:t xml:space="preserve"> position </w:t>
            </w:r>
            <w:r w:rsidRPr="008365AB">
              <w:rPr>
                <w:rFonts w:eastAsia="Times New Roman" w:cs="Times New Roman"/>
                <w:iCs/>
                <w:highlight w:val="yellow"/>
                <w:lang w:val="x-none"/>
              </w:rPr>
              <w:t xml:space="preserve">of </w:t>
            </w:r>
            <w:proofErr w:type="spellStart"/>
            <w:r w:rsidRPr="008365AB">
              <w:rPr>
                <w:rFonts w:eastAsia="Times New Roman" w:cs="Times New Roman"/>
                <w:iCs/>
                <w:highlight w:val="yellow"/>
                <w:lang w:val="x-none"/>
              </w:rPr>
              <w:t>the</w:t>
            </w:r>
            <w:proofErr w:type="spellEnd"/>
            <w:r w:rsidRPr="008365AB">
              <w:rPr>
                <w:rFonts w:eastAsia="Times New Roman" w:cs="Times New Roman"/>
                <w:iCs/>
                <w:highlight w:val="yellow"/>
                <w:lang w:val="x-none"/>
              </w:rPr>
              <w:t xml:space="preserve"> </w:t>
            </w:r>
            <w:r w:rsidRPr="008365AB">
              <w:rPr>
                <w:rFonts w:eastAsia="Times New Roman" w:cs="Times New Roman"/>
                <w:highlight w:val="yellow"/>
                <w:lang w:val="x-none"/>
              </w:rPr>
              <w:t xml:space="preserve">SS/PBCH </w:t>
            </w:r>
            <w:proofErr w:type="spellStart"/>
            <w:r w:rsidRPr="008365AB">
              <w:rPr>
                <w:rFonts w:eastAsia="Times New Roman" w:cs="Times New Roman"/>
                <w:highlight w:val="yellow"/>
                <w:lang w:val="x-none"/>
              </w:rPr>
              <w:t>block</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does</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not</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correspond</w:t>
            </w:r>
            <w:proofErr w:type="spellEnd"/>
            <w:r w:rsidRPr="008365AB">
              <w:rPr>
                <w:rFonts w:eastAsia="Times New Roman" w:cs="Times New Roman"/>
                <w:highlight w:val="yellow"/>
                <w:lang w:val="x-none"/>
              </w:rPr>
              <w:t xml:space="preserve"> to </w:t>
            </w:r>
            <w:proofErr w:type="spellStart"/>
            <w:r w:rsidRPr="008365AB">
              <w:rPr>
                <w:rFonts w:eastAsia="Times New Roman" w:cs="Times New Roman"/>
                <w:highlight w:val="yellow"/>
                <w:lang w:val="x-none"/>
              </w:rPr>
              <w:t>the</w:t>
            </w:r>
            <w:proofErr w:type="spellEnd"/>
            <w:r w:rsidRPr="008365AB">
              <w:rPr>
                <w:rFonts w:eastAsia="Times New Roman" w:cs="Times New Roman"/>
                <w:highlight w:val="yellow"/>
                <w:lang w:val="x-none"/>
              </w:rPr>
              <w:t xml:space="preserve"> GSCN of a </w:t>
            </w:r>
            <w:proofErr w:type="spellStart"/>
            <w:r w:rsidRPr="008365AB">
              <w:rPr>
                <w:rFonts w:eastAsia="Times New Roman" w:cs="Times New Roman"/>
                <w:highlight w:val="yellow"/>
                <w:lang w:val="x-none"/>
              </w:rPr>
              <w:t>synchronization</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raster</w:t>
            </w:r>
            <w:proofErr w:type="spellEnd"/>
            <w:r w:rsidRPr="008365AB">
              <w:rPr>
                <w:rFonts w:eastAsia="Times New Roman" w:cs="Times New Roman"/>
                <w:highlight w:val="yellow"/>
                <w:lang w:val="x-none"/>
              </w:rPr>
              <w:t xml:space="preserve"> </w:t>
            </w:r>
            <w:proofErr w:type="spellStart"/>
            <w:r w:rsidRPr="008365AB">
              <w:rPr>
                <w:rFonts w:eastAsia="Times New Roman" w:cs="Times New Roman"/>
                <w:highlight w:val="yellow"/>
                <w:lang w:val="x-none"/>
              </w:rPr>
              <w:t>entry</w:t>
            </w:r>
            <w:proofErr w:type="spellEnd"/>
            <w:r w:rsidRPr="008365AB">
              <w:rPr>
                <w:rFonts w:eastAsia="Times New Roman" w:cs="Times New Roman"/>
                <w:highlight w:val="yellow"/>
                <w:lang w:val="x-none"/>
              </w:rPr>
              <w:t xml:space="preserve"> as </w:t>
            </w:r>
            <w:proofErr w:type="spellStart"/>
            <w:r w:rsidRPr="008365AB">
              <w:rPr>
                <w:rFonts w:eastAsia="Times New Roman" w:cs="Times New Roman"/>
                <w:highlight w:val="yellow"/>
                <w:lang w:val="x-none"/>
              </w:rPr>
              <w:t>defined</w:t>
            </w:r>
            <w:proofErr w:type="spellEnd"/>
            <w:r w:rsidRPr="008365AB">
              <w:rPr>
                <w:rFonts w:eastAsia="Times New Roman" w:cs="Times New Roman"/>
                <w:highlight w:val="yellow"/>
                <w:lang w:val="x-none"/>
              </w:rPr>
              <w:t xml:space="preserve"> in [8-1, TS 38.101-1]</w:t>
            </w:r>
          </w:p>
          <w:p w14:paraId="5ECB633C" w14:textId="77777777" w:rsidR="00CF0DAA" w:rsidRPr="00CF0DAA" w:rsidRDefault="00CF0DAA" w:rsidP="00CF0DAA">
            <w:pPr>
              <w:rPr>
                <w:rFonts w:eastAsia="Times New Roman" w:cs="Times New Roman"/>
                <w:lang w:val="en-US"/>
              </w:rPr>
            </w:pPr>
            <w:r w:rsidRPr="00CF0DAA">
              <w:rPr>
                <w:rFonts w:eastAsia="Times New Roman" w:cs="Times New Roman"/>
                <w:lang w:val="en-US"/>
              </w:rPr>
              <w:t>where the offsets are defined with respect to the SCS of the CORESET for Type0-PDCCH CSS set that is</w:t>
            </w:r>
            <w:r w:rsidRPr="0047220A">
              <w:rPr>
                <w:rFonts w:eastAsia="Times New Roman" w:cs="Times New Roman"/>
                <w:lang w:val="en-US"/>
              </w:rPr>
              <w:t xml:space="preserve"> same as the SCS of the corresponding SS/PBCH block.</w:t>
            </w:r>
          </w:p>
          <w:p w14:paraId="6EE2ABBE" w14:textId="77777777" w:rsidR="00CF0DAA" w:rsidRPr="00CF0DAA" w:rsidRDefault="00CF0DAA" w:rsidP="00B503BA">
            <w:pPr>
              <w:rPr>
                <w:i/>
                <w:lang w:val="en-US"/>
              </w:rPr>
            </w:pPr>
          </w:p>
        </w:tc>
      </w:tr>
    </w:tbl>
    <w:p w14:paraId="193A7D03" w14:textId="42E3C964" w:rsidR="00DA0B1B" w:rsidRPr="0047220A" w:rsidRDefault="00DA0B1B" w:rsidP="00B503BA">
      <w:pPr>
        <w:rPr>
          <w:i/>
          <w:lang w:val="en-US"/>
        </w:rPr>
      </w:pPr>
    </w:p>
    <w:p w14:paraId="37B1E9B4" w14:textId="6B68ACF0" w:rsidR="00DB5126" w:rsidRPr="0047220A" w:rsidRDefault="008365AB" w:rsidP="00B503BA">
      <w:pPr>
        <w:rPr>
          <w:lang w:val="en-US"/>
        </w:rPr>
      </w:pPr>
      <w:r w:rsidRPr="0047220A">
        <w:rPr>
          <w:lang w:val="en-US"/>
        </w:rPr>
        <w:t xml:space="preserve">However, the </w:t>
      </w:r>
      <w:r w:rsidR="00692C06">
        <w:rPr>
          <w:lang w:val="en-US"/>
        </w:rPr>
        <w:t>issue</w:t>
      </w:r>
      <w:r w:rsidRPr="0047220A">
        <w:rPr>
          <w:lang w:val="en-US"/>
        </w:rPr>
        <w:t xml:space="preserve"> with </w:t>
      </w:r>
      <w:r w:rsidR="00692C06">
        <w:rPr>
          <w:lang w:val="en-US"/>
        </w:rPr>
        <w:t>current</w:t>
      </w:r>
      <w:r w:rsidRPr="0047220A">
        <w:rPr>
          <w:lang w:val="en-US"/>
        </w:rPr>
        <w:t xml:space="preserve"> highlighted text is that these two offsets will not provide offset between lowest PRB of </w:t>
      </w:r>
      <w:r w:rsidR="007D22BB" w:rsidRPr="0047220A">
        <w:rPr>
          <w:lang w:val="en-US"/>
        </w:rPr>
        <w:t xml:space="preserve">ANR </w:t>
      </w:r>
      <w:r w:rsidRPr="0047220A">
        <w:rPr>
          <w:lang w:val="en-US"/>
        </w:rPr>
        <w:t>SSB and CORESET0. That is illustrated on the following Figure</w:t>
      </w:r>
      <w:r w:rsidR="007D22BB" w:rsidRPr="0047220A">
        <w:rPr>
          <w:lang w:val="en-US"/>
        </w:rPr>
        <w:t xml:space="preserve"> </w:t>
      </w:r>
      <w:r w:rsidR="001A030A">
        <w:rPr>
          <w:lang w:val="en-US"/>
        </w:rPr>
        <w:t>1</w:t>
      </w:r>
      <w:r w:rsidR="007D22BB" w:rsidRPr="0047220A">
        <w:rPr>
          <w:lang w:val="en-US"/>
        </w:rPr>
        <w:t>, where if synch and ANR SSB are not PRB aligned, two offset</w:t>
      </w:r>
      <w:r w:rsidR="00692C06">
        <w:rPr>
          <w:lang w:val="en-US"/>
        </w:rPr>
        <w:t>s</w:t>
      </w:r>
      <w:r w:rsidR="007D22BB" w:rsidRPr="0047220A">
        <w:rPr>
          <w:lang w:val="en-US"/>
        </w:rPr>
        <w:t xml:space="preserve"> are not sufficient.</w:t>
      </w:r>
      <w:r w:rsidR="000D7E8C">
        <w:rPr>
          <w:lang w:val="en-US"/>
        </w:rPr>
        <w:t xml:space="preserve"> In the example ANR </w:t>
      </w:r>
      <w:proofErr w:type="spellStart"/>
      <w:r w:rsidR="000D7E8C">
        <w:rPr>
          <w:lang w:val="en-US"/>
        </w:rPr>
        <w:t>k_SSB</w:t>
      </w:r>
      <w:proofErr w:type="spellEnd"/>
      <w:r w:rsidR="000D7E8C">
        <w:rPr>
          <w:lang w:val="en-US"/>
        </w:rPr>
        <w:t xml:space="preserve"> is </w:t>
      </w:r>
      <w:r w:rsidR="003B0DEA">
        <w:rPr>
          <w:lang w:val="en-US"/>
        </w:rPr>
        <w:t>0</w:t>
      </w:r>
      <w:r w:rsidR="000D7E8C">
        <w:rPr>
          <w:lang w:val="en-US"/>
        </w:rPr>
        <w:t xml:space="preserve"> sub-carriers and </w:t>
      </w:r>
      <w:proofErr w:type="spellStart"/>
      <w:r w:rsidR="000D7E8C">
        <w:rPr>
          <w:lang w:val="en-US"/>
        </w:rPr>
        <w:t>Sycn</w:t>
      </w:r>
      <w:proofErr w:type="spellEnd"/>
      <w:r w:rsidR="003B0DEA">
        <w:rPr>
          <w:lang w:val="en-US"/>
        </w:rPr>
        <w:t xml:space="preserve"> </w:t>
      </w:r>
      <w:proofErr w:type="spellStart"/>
      <w:r w:rsidR="003B0DEA">
        <w:rPr>
          <w:lang w:val="en-US"/>
        </w:rPr>
        <w:t>k_SSB</w:t>
      </w:r>
      <w:proofErr w:type="spellEnd"/>
      <w:r w:rsidR="003B0DEA">
        <w:rPr>
          <w:lang w:val="en-US"/>
        </w:rPr>
        <w:t xml:space="preserve"> is 6 sub-carriers</w:t>
      </w:r>
    </w:p>
    <w:p w14:paraId="6208F7CC" w14:textId="131EC2F7" w:rsidR="007D22BB" w:rsidRDefault="003A1506" w:rsidP="007D22BB">
      <w:pPr>
        <w:keepNext/>
      </w:pPr>
      <w:r w:rsidRPr="003A1506">
        <w:rPr>
          <w:noProof/>
        </w:rPr>
        <w:drawing>
          <wp:inline distT="0" distB="0" distL="0" distR="0" wp14:anchorId="2B0FC737" wp14:editId="3DA075BC">
            <wp:extent cx="6120765" cy="831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831850"/>
                    </a:xfrm>
                    <a:prstGeom prst="rect">
                      <a:avLst/>
                    </a:prstGeom>
                    <a:noFill/>
                    <a:ln>
                      <a:noFill/>
                    </a:ln>
                  </pic:spPr>
                </pic:pic>
              </a:graphicData>
            </a:graphic>
          </wp:inline>
        </w:drawing>
      </w:r>
    </w:p>
    <w:p w14:paraId="0DC37DF0" w14:textId="60E1659E" w:rsidR="008365AB" w:rsidRPr="007D22BB" w:rsidRDefault="007D22BB" w:rsidP="007D22BB">
      <w:pPr>
        <w:pStyle w:val="Caption"/>
        <w:jc w:val="center"/>
        <w:rPr>
          <w:lang w:val="en-US"/>
        </w:rPr>
      </w:pPr>
      <w:r w:rsidRPr="007D22BB">
        <w:rPr>
          <w:lang w:val="en-US"/>
        </w:rPr>
        <w:t xml:space="preserve">Figure </w:t>
      </w:r>
      <w:r>
        <w:fldChar w:fldCharType="begin"/>
      </w:r>
      <w:r w:rsidRPr="007D22BB">
        <w:rPr>
          <w:lang w:val="en-US"/>
        </w:rPr>
        <w:instrText xml:space="preserve"> SEQ Figure \* ARABIC </w:instrText>
      </w:r>
      <w:r>
        <w:fldChar w:fldCharType="separate"/>
      </w:r>
      <w:r w:rsidR="00A8028C">
        <w:rPr>
          <w:noProof/>
          <w:lang w:val="en-US"/>
        </w:rPr>
        <w:t>1</w:t>
      </w:r>
      <w:r>
        <w:fldChar w:fldCharType="end"/>
      </w:r>
      <w:r w:rsidRPr="007D22BB">
        <w:rPr>
          <w:lang w:val="en-US"/>
        </w:rPr>
        <w:t xml:space="preserve"> Illustration of the i</w:t>
      </w:r>
      <w:r>
        <w:rPr>
          <w:lang w:val="en-US"/>
        </w:rPr>
        <w:t>ssue</w:t>
      </w:r>
    </w:p>
    <w:p w14:paraId="1C379704" w14:textId="40FFC1F1" w:rsidR="008365AB" w:rsidRPr="0047220A" w:rsidRDefault="008365AB" w:rsidP="00B503BA">
      <w:pPr>
        <w:rPr>
          <w:lang w:val="en-US"/>
        </w:rPr>
      </w:pPr>
    </w:p>
    <w:p w14:paraId="1B1173AB" w14:textId="47C1A110" w:rsidR="00DB5126" w:rsidRPr="0047220A" w:rsidRDefault="007D22BB" w:rsidP="00B503BA">
      <w:pPr>
        <w:rPr>
          <w:lang w:val="en-US"/>
        </w:rPr>
      </w:pPr>
      <w:r w:rsidRPr="0047220A">
        <w:rPr>
          <w:lang w:val="en-US"/>
        </w:rPr>
        <w:t>While various solutions has been discussed</w:t>
      </w:r>
      <w:r w:rsidR="003B0DEA">
        <w:rPr>
          <w:lang w:val="en-US"/>
        </w:rPr>
        <w:t xml:space="preserve"> as part of RAN1 specification approval email </w:t>
      </w:r>
      <w:r w:rsidR="0022688F">
        <w:rPr>
          <w:lang w:val="en-US"/>
        </w:rPr>
        <w:t>thread</w:t>
      </w:r>
      <w:r w:rsidRPr="0047220A">
        <w:rPr>
          <w:lang w:val="en-US"/>
        </w:rPr>
        <w:t xml:space="preserve">, the solution with the least specification impact is the one which removes dependency on ANR SSB completely, because it is irrelevant for the position of CORESET#0. ANR </w:t>
      </w:r>
      <w:r w:rsidR="00C81225" w:rsidRPr="0047220A">
        <w:rPr>
          <w:lang w:val="en-US"/>
        </w:rPr>
        <w:t>SSB PBCH provides CORESET offset in PRBs, and CORESET0 position is determined from the lowest PRB of synch SSB.</w:t>
      </w:r>
      <w:r w:rsidRPr="0047220A">
        <w:rPr>
          <w:lang w:val="en-US"/>
        </w:rPr>
        <w:t xml:space="preserve"> </w:t>
      </w:r>
    </w:p>
    <w:p w14:paraId="2F670B5B" w14:textId="2B39D2FF" w:rsidR="00C81225" w:rsidRPr="00A530D7" w:rsidRDefault="00C81225" w:rsidP="00B503BA">
      <w:pPr>
        <w:rPr>
          <w:i/>
          <w:lang w:val="en-US"/>
        </w:rPr>
      </w:pPr>
      <w:r w:rsidRPr="00A530D7">
        <w:rPr>
          <w:b/>
          <w:i/>
          <w:lang w:val="en-US"/>
        </w:rPr>
        <w:t>Proposal</w:t>
      </w:r>
      <w:r w:rsidR="00A530D7" w:rsidRPr="00A530D7">
        <w:rPr>
          <w:b/>
          <w:i/>
          <w:iCs/>
          <w:lang w:val="en-US"/>
        </w:rPr>
        <w:t xml:space="preserve"> 2</w:t>
      </w:r>
      <w:r w:rsidRPr="00A530D7">
        <w:rPr>
          <w:b/>
          <w:i/>
          <w:lang w:val="en-US"/>
        </w:rPr>
        <w:t>:</w:t>
      </w:r>
      <w:r w:rsidRPr="00A530D7">
        <w:rPr>
          <w:i/>
          <w:lang w:val="en-US"/>
        </w:rPr>
        <w:t xml:space="preserve"> Adopt the following TP for sub-clause 13 in TS38.213</w:t>
      </w:r>
      <w:r w:rsidR="001D3D3B">
        <w:rPr>
          <w:i/>
          <w:lang w:val="en-US"/>
        </w:rPr>
        <w:t xml:space="preserve"> to clarify the CORESET0</w:t>
      </w:r>
      <w:r w:rsidR="005E2C18">
        <w:rPr>
          <w:i/>
          <w:lang w:val="en-US"/>
        </w:rPr>
        <w:t xml:space="preserve"> configuration for ANR SSB </w:t>
      </w:r>
    </w:p>
    <w:tbl>
      <w:tblPr>
        <w:tblStyle w:val="TableGrid"/>
        <w:tblW w:w="0" w:type="auto"/>
        <w:tblLook w:val="04A0" w:firstRow="1" w:lastRow="0" w:firstColumn="1" w:lastColumn="0" w:noHBand="0" w:noVBand="1"/>
      </w:tblPr>
      <w:tblGrid>
        <w:gridCol w:w="9629"/>
      </w:tblGrid>
      <w:tr w:rsidR="00DA0B1B" w:rsidRPr="00353F96" w14:paraId="4C090DA4" w14:textId="77777777" w:rsidTr="00DA0B1B">
        <w:tc>
          <w:tcPr>
            <w:tcW w:w="9629" w:type="dxa"/>
          </w:tcPr>
          <w:p w14:paraId="191FDCA9" w14:textId="77777777" w:rsidR="002A0D0F" w:rsidRPr="00F377F0" w:rsidRDefault="002A0D0F" w:rsidP="002A0D0F">
            <w:pPr>
              <w:pStyle w:val="Heading1"/>
              <w:numPr>
                <w:ilvl w:val="0"/>
                <w:numId w:val="0"/>
              </w:numPr>
              <w:ind w:left="432" w:hanging="432"/>
              <w:rPr>
                <w:rFonts w:eastAsia="MS Mincho"/>
                <w:lang w:val="en-GB" w:eastAsia="ja-JP"/>
              </w:rPr>
            </w:pPr>
            <w:bookmarkStart w:id="4" w:name="_Ref500334477"/>
            <w:bookmarkStart w:id="5" w:name="_Toc12021495"/>
            <w:bookmarkStart w:id="6" w:name="_Toc20311607"/>
            <w:bookmarkStart w:id="7" w:name="_Toc26719432"/>
            <w:bookmarkStart w:id="8" w:name="_Toc29894872"/>
            <w:bookmarkStart w:id="9" w:name="_Toc29899171"/>
            <w:bookmarkStart w:id="10" w:name="_Toc29899589"/>
            <w:bookmarkStart w:id="11" w:name="_Toc29917325"/>
            <w:r w:rsidRPr="00F377F0">
              <w:rPr>
                <w:rFonts w:eastAsia="SimSun" w:hint="eastAsia"/>
                <w:lang w:val="en-GB" w:eastAsia="zh-CN"/>
              </w:rPr>
              <w:t>1</w:t>
            </w:r>
            <w:r w:rsidRPr="00F377F0">
              <w:rPr>
                <w:rFonts w:eastAsia="SimSun"/>
                <w:lang w:val="en-GB" w:eastAsia="zh-CN"/>
              </w:rPr>
              <w:t>3</w:t>
            </w:r>
            <w:r w:rsidRPr="00F377F0">
              <w:rPr>
                <w:lang w:val="en-GB"/>
              </w:rPr>
              <w:tab/>
            </w:r>
            <w:r w:rsidRPr="00F377F0">
              <w:rPr>
                <w:rFonts w:eastAsia="MS Mincho"/>
                <w:lang w:val="en-GB" w:eastAsia="ja-JP"/>
              </w:rPr>
              <w:t>UE procedure for monitoring Type0-PDCCH CSS sets</w:t>
            </w:r>
            <w:bookmarkEnd w:id="4"/>
            <w:bookmarkEnd w:id="5"/>
            <w:bookmarkEnd w:id="6"/>
            <w:bookmarkEnd w:id="7"/>
            <w:bookmarkEnd w:id="8"/>
            <w:bookmarkEnd w:id="9"/>
            <w:bookmarkEnd w:id="10"/>
            <w:bookmarkEnd w:id="11"/>
          </w:p>
          <w:p w14:paraId="6C690EB0" w14:textId="59CC35D3" w:rsidR="002A0D0F" w:rsidRPr="00F377F0" w:rsidRDefault="002A0D0F" w:rsidP="002A0D0F">
            <w:pPr>
              <w:jc w:val="center"/>
              <w:rPr>
                <w:rFonts w:eastAsia="Calibri" w:cs="ヒラギノ角ゴ Pro W3"/>
                <w:kern w:val="24"/>
                <w:lang w:val="en-GB" w:eastAsia="fi-FI"/>
              </w:rPr>
            </w:pPr>
            <w:r w:rsidRPr="00F377F0">
              <w:rPr>
                <w:rFonts w:eastAsia="Times New Roman" w:cs="Times New Roman"/>
                <w:lang w:val="en-GB"/>
              </w:rPr>
              <w:t>&lt;omitted text&gt;</w:t>
            </w:r>
          </w:p>
          <w:p w14:paraId="30710830" w14:textId="1565674F" w:rsidR="00C81225" w:rsidRPr="00DA0B1B" w:rsidRDefault="00C81225" w:rsidP="00C81225">
            <w:pPr>
              <w:rPr>
                <w:rFonts w:eastAsia="Times New Roman" w:cs="Times New Roman"/>
                <w:sz w:val="24"/>
                <w:szCs w:val="24"/>
                <w:lang w:val="en-US" w:eastAsia="fi-FI"/>
              </w:rPr>
            </w:pPr>
            <w:r w:rsidRPr="00C81225">
              <w:rPr>
                <w:rFonts w:eastAsia="Calibri" w:cs="ヒラギノ角ゴ Pro W3"/>
                <w:kern w:val="24"/>
                <w:lang w:val="en-US" w:eastAsia="fi-FI"/>
              </w:rPr>
              <w:t>For operation with shared spectrum channel access, a UE determines an offset  from a smallest RB index of the</w:t>
            </w:r>
            <w:r>
              <w:rPr>
                <w:rFonts w:eastAsia="Calibri" w:cs="ヒラギノ角ゴ Pro W3"/>
                <w:kern w:val="24"/>
                <w:lang w:val="en-US" w:eastAsia="fi-FI"/>
              </w:rPr>
              <w:t xml:space="preserve"> </w:t>
            </w:r>
            <w:r w:rsidRPr="00C81225">
              <w:rPr>
                <w:rFonts w:eastAsia="Calibri" w:cs="ヒラギノ角ゴ Pro W3"/>
                <w:kern w:val="24"/>
                <w:lang w:val="en-US" w:eastAsia="fi-FI"/>
              </w:rPr>
              <w:t xml:space="preserve">CORESET for Type0-PDCCH CSS set to a smallest RB index of the common RB overlapping with a first RB of the </w:t>
            </w:r>
            <w:r w:rsidRPr="00DA0B1B">
              <w:rPr>
                <w:rFonts w:eastAsia="Calibri" w:cs="ヒラギノ角ゴ Pro W3"/>
                <w:strike/>
                <w:color w:val="FF0000"/>
                <w:kern w:val="24"/>
                <w:lang w:val="en-US" w:eastAsia="fi-FI"/>
              </w:rPr>
              <w:t>corresponding</w:t>
            </w:r>
            <w:r w:rsidRPr="00DA0B1B">
              <w:rPr>
                <w:rFonts w:eastAsia="Calibri" w:cs="ヒラギノ角ゴ Pro W3"/>
                <w:color w:val="124191"/>
                <w:kern w:val="24"/>
                <w:lang w:val="en-US" w:eastAsia="fi-FI"/>
              </w:rPr>
              <w:t xml:space="preserve"> </w:t>
            </w:r>
            <w:r w:rsidRPr="00C81225">
              <w:rPr>
                <w:rFonts w:eastAsia="Calibri" w:cs="ヒラギノ角ゴ Pro W3"/>
                <w:kern w:val="24"/>
                <w:lang w:val="en-US" w:eastAsia="fi-FI"/>
              </w:rPr>
              <w:t xml:space="preserve">SS/PBCH block </w:t>
            </w:r>
            <w:r w:rsidRPr="00DA0B1B">
              <w:rPr>
                <w:rFonts w:eastAsia="Calibri" w:cs="ヒラギノ角ゴ Pro W3"/>
                <w:color w:val="FF0000"/>
                <w:kern w:val="24"/>
                <w:lang w:val="en-US" w:eastAsia="fi-FI"/>
              </w:rPr>
              <w:t xml:space="preserve">that would </w:t>
            </w:r>
            <w:r w:rsidRPr="00C81225">
              <w:rPr>
                <w:rFonts w:eastAsia="Calibri" w:cs="ヒラギノ角ゴ Pro W3"/>
                <w:color w:val="FF0000"/>
                <w:kern w:val="24"/>
                <w:lang w:val="en-US" w:eastAsia="fi-FI"/>
              </w:rPr>
              <w:t xml:space="preserve">be located at the </w:t>
            </w:r>
            <w:r w:rsidRPr="00DA0B1B">
              <w:rPr>
                <w:rFonts w:eastAsia="Calibri" w:cs="ヒラギノ角ゴ Pro W3"/>
                <w:color w:val="FF0000"/>
                <w:kern w:val="24"/>
                <w:lang w:val="en-US" w:eastAsia="fi-FI"/>
              </w:rPr>
              <w:t xml:space="preserve">GSCN of a synchronization raster entry as defined in [8-1, TS 38.101-1], </w:t>
            </w:r>
          </w:p>
          <w:p w14:paraId="26184389" w14:textId="77777777" w:rsidR="00C81225" w:rsidRPr="00C81225" w:rsidRDefault="00C81225" w:rsidP="00C81225">
            <w:pPr>
              <w:ind w:left="568" w:hanging="284"/>
              <w:rPr>
                <w:rFonts w:eastAsia="Times New Roman" w:cs="Times New Roman"/>
                <w:i/>
                <w:strike/>
                <w:color w:val="FF0000"/>
                <w:lang w:val="x-none"/>
              </w:rPr>
            </w:pPr>
            <w:r w:rsidRPr="00CF0DAA">
              <w:rPr>
                <w:rFonts w:eastAsia="Times New Roman" w:cs="Times New Roman"/>
                <w:lang w:val="x-none"/>
              </w:rPr>
              <w:t>-</w:t>
            </w:r>
            <w:r w:rsidRPr="00CF0DAA">
              <w:rPr>
                <w:rFonts w:eastAsia="Times New Roman" w:cs="Times New Roman"/>
                <w:lang w:val="x-none"/>
              </w:rPr>
              <w:tab/>
            </w:r>
            <w:r w:rsidRPr="00C81225">
              <w:rPr>
                <w:rFonts w:eastAsia="Times New Roman" w:cs="Times New Roman"/>
                <w:iCs/>
                <w:strike/>
                <w:color w:val="FF0000"/>
                <w:lang w:val="en-US"/>
              </w:rPr>
              <w:t xml:space="preserve">according to the offset in </w:t>
            </w:r>
            <w:r w:rsidRPr="00C81225">
              <w:rPr>
                <w:rFonts w:eastAsia="Times New Roman" w:cs="Times New Roman"/>
                <w:strike/>
                <w:color w:val="FF0000"/>
                <w:lang w:val="en-US"/>
              </w:rPr>
              <w:t xml:space="preserve">Table 13-1A and Table 13-2A, </w:t>
            </w:r>
            <w:r w:rsidRPr="00C81225">
              <w:rPr>
                <w:rFonts w:eastAsia="Times New Roman" w:cs="Times New Roman"/>
                <w:iCs/>
                <w:strike/>
                <w:color w:val="FF0000"/>
                <w:lang w:val="en-US"/>
              </w:rPr>
              <w:t xml:space="preserve">if the </w:t>
            </w:r>
            <w:proofErr w:type="spellStart"/>
            <w:r w:rsidRPr="00C81225">
              <w:rPr>
                <w:rFonts w:eastAsia="Yu Mincho" w:cs="Times New Roman"/>
                <w:strike/>
                <w:color w:val="FF0000"/>
                <w:lang w:val="x-none"/>
              </w:rPr>
              <w:t>frequency</w:t>
            </w:r>
            <w:proofErr w:type="spellEnd"/>
            <w:r w:rsidRPr="00C81225">
              <w:rPr>
                <w:rFonts w:eastAsia="Yu Mincho" w:cs="Times New Roman"/>
                <w:strike/>
                <w:color w:val="FF0000"/>
                <w:lang w:val="x-none"/>
              </w:rPr>
              <w:t xml:space="preserve"> position </w:t>
            </w:r>
            <w:r w:rsidRPr="00C81225">
              <w:rPr>
                <w:rFonts w:eastAsia="Times New Roman" w:cs="Times New Roman"/>
                <w:iCs/>
                <w:strike/>
                <w:color w:val="FF0000"/>
                <w:lang w:val="en-US"/>
              </w:rPr>
              <w:t xml:space="preserve">of the </w:t>
            </w:r>
            <w:r w:rsidRPr="00C81225">
              <w:rPr>
                <w:rFonts w:eastAsia="Times New Roman" w:cs="Times New Roman"/>
                <w:strike/>
                <w:color w:val="FF0000"/>
                <w:lang w:val="en-US"/>
              </w:rPr>
              <w:t xml:space="preserve">SS/PBCH block </w:t>
            </w:r>
            <w:proofErr w:type="spellStart"/>
            <w:r w:rsidRPr="00C81225">
              <w:rPr>
                <w:rFonts w:eastAsia="Times New Roman" w:cs="Times New Roman"/>
                <w:strike/>
                <w:color w:val="FF0000"/>
                <w:lang w:val="x-none"/>
              </w:rPr>
              <w:t>corresponds</w:t>
            </w:r>
            <w:proofErr w:type="spellEnd"/>
            <w:r w:rsidRPr="00C81225">
              <w:rPr>
                <w:rFonts w:eastAsia="Times New Roman" w:cs="Times New Roman"/>
                <w:strike/>
                <w:color w:val="FF0000"/>
                <w:lang w:val="x-none"/>
              </w:rPr>
              <w:t xml:space="preserve"> to </w:t>
            </w:r>
            <w:proofErr w:type="spellStart"/>
            <w:r w:rsidRPr="00C81225">
              <w:rPr>
                <w:rFonts w:eastAsia="Times New Roman" w:cs="Times New Roman"/>
                <w:strike/>
                <w:color w:val="FF0000"/>
                <w:lang w:val="x-none"/>
              </w:rPr>
              <w:t>the</w:t>
            </w:r>
            <w:proofErr w:type="spellEnd"/>
            <w:r w:rsidRPr="00C81225">
              <w:rPr>
                <w:rFonts w:eastAsia="Times New Roman" w:cs="Times New Roman"/>
                <w:strike/>
                <w:color w:val="FF0000"/>
                <w:lang w:val="x-none"/>
              </w:rPr>
              <w:t xml:space="preserve"> GSCN of a </w:t>
            </w:r>
            <w:proofErr w:type="spellStart"/>
            <w:r w:rsidRPr="00C81225">
              <w:rPr>
                <w:rFonts w:eastAsia="Times New Roman" w:cs="Times New Roman"/>
                <w:strike/>
                <w:color w:val="FF0000"/>
                <w:lang w:val="x-none"/>
              </w:rPr>
              <w:t>synchronization</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raster</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entry</w:t>
            </w:r>
            <w:proofErr w:type="spellEnd"/>
            <w:r w:rsidRPr="00C81225">
              <w:rPr>
                <w:rFonts w:eastAsia="Times New Roman" w:cs="Times New Roman"/>
                <w:strike/>
                <w:color w:val="FF0000"/>
                <w:lang w:val="en-US"/>
              </w:rPr>
              <w:t xml:space="preserve"> as </w:t>
            </w:r>
            <w:proofErr w:type="spellStart"/>
            <w:r w:rsidRPr="00C81225">
              <w:rPr>
                <w:rFonts w:eastAsia="Times New Roman" w:cs="Times New Roman"/>
                <w:strike/>
                <w:color w:val="FF0000"/>
                <w:lang w:val="x-none"/>
              </w:rPr>
              <w:t>defined</w:t>
            </w:r>
            <w:proofErr w:type="spellEnd"/>
            <w:r w:rsidRPr="00C81225">
              <w:rPr>
                <w:rFonts w:eastAsia="Times New Roman" w:cs="Times New Roman"/>
                <w:strike/>
                <w:color w:val="FF0000"/>
                <w:lang w:val="x-none"/>
              </w:rPr>
              <w:t xml:space="preserve"> in [8-1, TS 38.101</w:t>
            </w:r>
            <w:r w:rsidRPr="00C81225">
              <w:rPr>
                <w:rFonts w:eastAsia="Times New Roman" w:cs="Times New Roman"/>
                <w:strike/>
                <w:color w:val="FF0000"/>
                <w:lang w:val="en-US"/>
              </w:rPr>
              <w:t>-1</w:t>
            </w:r>
            <w:r w:rsidRPr="00C81225">
              <w:rPr>
                <w:rFonts w:eastAsia="Times New Roman" w:cs="Times New Roman"/>
                <w:strike/>
                <w:color w:val="FF0000"/>
                <w:lang w:val="x-none"/>
              </w:rPr>
              <w:t>], and</w:t>
            </w:r>
          </w:p>
          <w:p w14:paraId="0BE3989E" w14:textId="77777777" w:rsidR="00C81225" w:rsidRPr="00C81225" w:rsidRDefault="00C81225" w:rsidP="00C81225">
            <w:pPr>
              <w:ind w:left="568" w:hanging="284"/>
              <w:rPr>
                <w:rFonts w:eastAsia="Times New Roman" w:cs="Times New Roman"/>
                <w:iCs/>
                <w:strike/>
                <w:color w:val="FF0000"/>
                <w:lang w:val="en-US"/>
              </w:rPr>
            </w:pPr>
            <w:r w:rsidRPr="00C81225">
              <w:rPr>
                <w:rFonts w:eastAsia="Times New Roman" w:cs="Times New Roman"/>
                <w:strike/>
                <w:color w:val="FF0000"/>
                <w:lang w:val="x-none"/>
              </w:rPr>
              <w:t>-</w:t>
            </w:r>
            <w:r w:rsidRPr="00C81225">
              <w:rPr>
                <w:rFonts w:eastAsia="Times New Roman" w:cs="Times New Roman"/>
                <w:strike/>
                <w:color w:val="FF0000"/>
                <w:lang w:val="x-none"/>
              </w:rPr>
              <w:tab/>
            </w:r>
            <w:proofErr w:type="spellStart"/>
            <w:r w:rsidRPr="00C81225">
              <w:rPr>
                <w:rFonts w:eastAsia="Times New Roman" w:cs="Times New Roman"/>
                <w:strike/>
                <w:color w:val="FF0000"/>
                <w:lang w:val="x-none"/>
              </w:rPr>
              <w:t>according</w:t>
            </w:r>
            <w:proofErr w:type="spellEnd"/>
            <w:r w:rsidRPr="00C81225">
              <w:rPr>
                <w:rFonts w:eastAsia="Times New Roman" w:cs="Times New Roman"/>
                <w:strike/>
                <w:color w:val="FF0000"/>
                <w:lang w:val="x-none"/>
              </w:rPr>
              <w:t xml:space="preserve"> to </w:t>
            </w:r>
            <w:r w:rsidRPr="00C81225">
              <w:rPr>
                <w:rFonts w:eastAsia="Times New Roman" w:cs="Times New Roman"/>
                <w:iCs/>
                <w:strike/>
                <w:color w:val="FF0000"/>
                <w:lang w:val="en-US"/>
              </w:rPr>
              <w:t>a sum of a first offset and a second offset, where</w:t>
            </w:r>
          </w:p>
          <w:p w14:paraId="3562A191" w14:textId="77777777" w:rsidR="00C81225" w:rsidRPr="00C81225" w:rsidRDefault="00C81225" w:rsidP="00C81225">
            <w:pPr>
              <w:ind w:left="851" w:hanging="284"/>
              <w:rPr>
                <w:rFonts w:eastAsia="Times New Roman" w:cs="Times New Roman"/>
                <w:strike/>
                <w:color w:val="FF0000"/>
                <w:lang w:val="x-none"/>
              </w:rPr>
            </w:pPr>
            <w:r w:rsidRPr="00C81225">
              <w:rPr>
                <w:rFonts w:eastAsia="Times New Roman" w:cs="Times New Roman"/>
                <w:strike/>
                <w:color w:val="FF0000"/>
                <w:lang w:val="x-none"/>
              </w:rPr>
              <w:t>-</w:t>
            </w:r>
            <w:r w:rsidRPr="00C81225">
              <w:rPr>
                <w:rFonts w:eastAsia="Times New Roman" w:cs="Times New Roman"/>
                <w:strike/>
                <w:color w:val="FF0000"/>
                <w:lang w:val="x-none"/>
              </w:rPr>
              <w:tab/>
            </w:r>
            <w:proofErr w:type="spellStart"/>
            <w:r w:rsidRPr="00C81225">
              <w:rPr>
                <w:rFonts w:eastAsia="Times New Roman" w:cs="Times New Roman"/>
                <w:strike/>
                <w:color w:val="FF0000"/>
                <w:lang w:val="x-none"/>
              </w:rPr>
              <w:t>the</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first</w:t>
            </w:r>
            <w:proofErr w:type="spellEnd"/>
            <w:r w:rsidRPr="00C81225">
              <w:rPr>
                <w:rFonts w:eastAsia="Times New Roman" w:cs="Times New Roman"/>
                <w:strike/>
                <w:color w:val="FF0000"/>
                <w:lang w:val="x-none"/>
              </w:rPr>
              <w:t xml:space="preserve"> offset is </w:t>
            </w:r>
            <w:proofErr w:type="spellStart"/>
            <w:r w:rsidRPr="00C81225">
              <w:rPr>
                <w:rFonts w:eastAsia="Times New Roman" w:cs="Times New Roman"/>
                <w:iCs/>
                <w:strike/>
                <w:color w:val="FF0000"/>
                <w:lang w:val="x-none"/>
              </w:rPr>
              <w:t>provided</w:t>
            </w:r>
            <w:proofErr w:type="spellEnd"/>
            <w:r w:rsidRPr="00C81225">
              <w:rPr>
                <w:rFonts w:eastAsia="Times New Roman" w:cs="Times New Roman"/>
                <w:iCs/>
                <w:strike/>
                <w:color w:val="FF0000"/>
                <w:lang w:val="x-none"/>
              </w:rPr>
              <w:t xml:space="preserve"> in </w:t>
            </w:r>
            <w:proofErr w:type="spellStart"/>
            <w:r w:rsidRPr="00C81225">
              <w:rPr>
                <w:rFonts w:eastAsia="Times New Roman" w:cs="Times New Roman"/>
                <w:strike/>
                <w:color w:val="FF0000"/>
                <w:lang w:val="x-none"/>
              </w:rPr>
              <w:t>Table</w:t>
            </w:r>
            <w:proofErr w:type="spellEnd"/>
            <w:r w:rsidRPr="00C81225">
              <w:rPr>
                <w:rFonts w:eastAsia="Times New Roman" w:cs="Times New Roman"/>
                <w:strike/>
                <w:color w:val="FF0000"/>
                <w:lang w:val="x-none"/>
              </w:rPr>
              <w:t xml:space="preserve"> 13-1A and </w:t>
            </w:r>
            <w:proofErr w:type="spellStart"/>
            <w:r w:rsidRPr="00C81225">
              <w:rPr>
                <w:rFonts w:eastAsia="Times New Roman" w:cs="Times New Roman"/>
                <w:strike/>
                <w:color w:val="FF0000"/>
                <w:lang w:val="x-none"/>
              </w:rPr>
              <w:t>Table</w:t>
            </w:r>
            <w:proofErr w:type="spellEnd"/>
            <w:r w:rsidRPr="00C81225">
              <w:rPr>
                <w:rFonts w:eastAsia="Times New Roman" w:cs="Times New Roman"/>
                <w:strike/>
                <w:color w:val="FF0000"/>
                <w:lang w:val="x-none"/>
              </w:rPr>
              <w:t xml:space="preserve"> 13-2A, and </w:t>
            </w:r>
          </w:p>
          <w:p w14:paraId="23DD0C0C" w14:textId="6EF9C993" w:rsidR="00C81225" w:rsidRPr="00C81225" w:rsidRDefault="00C81225" w:rsidP="00C81225">
            <w:pPr>
              <w:ind w:left="851" w:hanging="284"/>
              <w:rPr>
                <w:rFonts w:eastAsia="Times New Roman" w:cs="Times New Roman"/>
                <w:strike/>
                <w:color w:val="FF0000"/>
                <w:lang w:val="x-none"/>
              </w:rPr>
            </w:pPr>
            <w:r w:rsidRPr="00C81225">
              <w:rPr>
                <w:rFonts w:eastAsia="Times New Roman" w:cs="Times New Roman"/>
                <w:strike/>
                <w:color w:val="FF0000"/>
                <w:lang w:val="x-none"/>
              </w:rPr>
              <w:t>-</w:t>
            </w:r>
            <w:r w:rsidRPr="00C81225">
              <w:rPr>
                <w:rFonts w:eastAsia="Times New Roman" w:cs="Times New Roman"/>
                <w:strike/>
                <w:color w:val="FF0000"/>
                <w:lang w:val="x-none"/>
              </w:rPr>
              <w:tab/>
            </w:r>
            <w:proofErr w:type="spellStart"/>
            <w:r w:rsidRPr="00C81225">
              <w:rPr>
                <w:rFonts w:eastAsia="Times New Roman" w:cs="Times New Roman"/>
                <w:strike/>
                <w:color w:val="FF0000"/>
                <w:lang w:val="x-none"/>
              </w:rPr>
              <w:t>the</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second</w:t>
            </w:r>
            <w:proofErr w:type="spellEnd"/>
            <w:r w:rsidRPr="00C81225">
              <w:rPr>
                <w:rFonts w:eastAsia="Times New Roman" w:cs="Times New Roman"/>
                <w:strike/>
                <w:color w:val="FF0000"/>
                <w:lang w:val="x-none"/>
              </w:rPr>
              <w:t xml:space="preserve"> offset is </w:t>
            </w:r>
            <w:proofErr w:type="spellStart"/>
            <w:r w:rsidRPr="00C81225">
              <w:rPr>
                <w:rFonts w:eastAsia="Times New Roman" w:cs="Times New Roman"/>
                <w:strike/>
                <w:color w:val="FF0000"/>
                <w:lang w:val="x-none"/>
              </w:rPr>
              <w:t>determined</w:t>
            </w:r>
            <w:proofErr w:type="spellEnd"/>
            <w:r w:rsidRPr="00C81225">
              <w:rPr>
                <w:rFonts w:eastAsia="Times New Roman" w:cs="Times New Roman"/>
                <w:strike/>
                <w:color w:val="FF0000"/>
                <w:lang w:val="x-none"/>
              </w:rPr>
              <w:t xml:space="preserve"> as </w:t>
            </w:r>
            <w:proofErr w:type="spellStart"/>
            <w:r w:rsidRPr="00C81225">
              <w:rPr>
                <w:rFonts w:eastAsia="Times New Roman" w:cs="Times New Roman"/>
                <w:strike/>
                <w:color w:val="FF0000"/>
                <w:lang w:val="x-none"/>
              </w:rPr>
              <w:t>the</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difference</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from</w:t>
            </w:r>
            <w:proofErr w:type="spellEnd"/>
            <w:r w:rsidRPr="00C81225">
              <w:rPr>
                <w:rFonts w:eastAsia="MS Mincho" w:cs="Times New Roman"/>
                <w:strike/>
                <w:color w:val="FF0000"/>
                <w:lang w:val="x-none" w:eastAsia="ja-JP"/>
              </w:rPr>
              <w:t xml:space="preserve"> </w:t>
            </w:r>
            <w:proofErr w:type="spellStart"/>
            <w:r w:rsidRPr="00C81225">
              <w:rPr>
                <w:rFonts w:eastAsia="MS Mincho" w:cs="Times New Roman"/>
                <w:strike/>
                <w:color w:val="FF0000"/>
                <w:lang w:val="x-none" w:eastAsia="ja-JP"/>
              </w:rPr>
              <w:t>the</w:t>
            </w:r>
            <w:proofErr w:type="spellEnd"/>
            <w:r w:rsidRPr="00C81225">
              <w:rPr>
                <w:rFonts w:eastAsia="MS Mincho" w:cs="Times New Roman"/>
                <w:strike/>
                <w:color w:val="FF0000"/>
                <w:lang w:val="x-none" w:eastAsia="ja-JP"/>
              </w:rPr>
              <w:t xml:space="preserve"> </w:t>
            </w:r>
            <w:proofErr w:type="spellStart"/>
            <w:r w:rsidRPr="00C81225">
              <w:rPr>
                <w:rFonts w:eastAsia="Yu Mincho" w:cs="Times New Roman"/>
                <w:strike/>
                <w:color w:val="FF0000"/>
                <w:lang w:val="x-none"/>
              </w:rPr>
              <w:t>frequency</w:t>
            </w:r>
            <w:proofErr w:type="spellEnd"/>
            <w:r w:rsidRPr="00C81225">
              <w:rPr>
                <w:rFonts w:eastAsia="Yu Mincho" w:cs="Times New Roman"/>
                <w:strike/>
                <w:color w:val="FF0000"/>
                <w:lang w:val="x-none"/>
              </w:rPr>
              <w:t xml:space="preserve"> position </w:t>
            </w:r>
            <w:r w:rsidRPr="00C81225">
              <w:rPr>
                <w:rFonts w:eastAsia="MS Mincho" w:cs="Times New Roman"/>
                <w:strike/>
                <w:color w:val="FF0000"/>
                <w:lang w:val="x-none" w:eastAsia="ja-JP"/>
              </w:rPr>
              <w:t xml:space="preserve">of </w:t>
            </w:r>
            <w:proofErr w:type="spellStart"/>
            <w:r w:rsidRPr="00C81225">
              <w:rPr>
                <w:rFonts w:eastAsia="MS Mincho" w:cs="Times New Roman"/>
                <w:strike/>
                <w:color w:val="FF0000"/>
                <w:lang w:val="x-none" w:eastAsia="ja-JP"/>
              </w:rPr>
              <w:t>the</w:t>
            </w:r>
            <w:proofErr w:type="spellEnd"/>
            <w:r w:rsidRPr="00C81225">
              <w:rPr>
                <w:rFonts w:eastAsia="MS Mincho" w:cs="Times New Roman"/>
                <w:strike/>
                <w:color w:val="FF0000"/>
                <w:lang w:val="x-none" w:eastAsia="ja-JP"/>
              </w:rPr>
              <w:t xml:space="preserve"> SS/PBCH </w:t>
            </w:r>
            <w:proofErr w:type="spellStart"/>
            <w:r w:rsidRPr="00C81225">
              <w:rPr>
                <w:rFonts w:eastAsia="MS Mincho" w:cs="Times New Roman"/>
                <w:strike/>
                <w:color w:val="FF0000"/>
                <w:lang w:val="x-none" w:eastAsia="ja-JP"/>
              </w:rPr>
              <w:t>block</w:t>
            </w:r>
            <w:proofErr w:type="spellEnd"/>
            <w:r w:rsidRPr="00C81225">
              <w:rPr>
                <w:rFonts w:eastAsia="MS Mincho" w:cs="Times New Roman"/>
                <w:strike/>
                <w:color w:val="FF0000"/>
                <w:lang w:val="x-none" w:eastAsia="ja-JP"/>
              </w:rPr>
              <w:t xml:space="preserve"> </w:t>
            </w:r>
            <w:proofErr w:type="spellStart"/>
            <w:r w:rsidRPr="00C81225">
              <w:rPr>
                <w:rFonts w:eastAsia="MS Mincho" w:cs="Times New Roman"/>
                <w:strike/>
                <w:color w:val="FF0000"/>
                <w:lang w:val="x-none" w:eastAsia="ja-JP"/>
              </w:rPr>
              <w:t>provided</w:t>
            </w:r>
            <w:proofErr w:type="spellEnd"/>
            <w:r w:rsidRPr="00C81225">
              <w:rPr>
                <w:rFonts w:eastAsia="MS Mincho" w:cs="Times New Roman"/>
                <w:strike/>
                <w:color w:val="FF0000"/>
                <w:lang w:val="x-none" w:eastAsia="ja-JP"/>
              </w:rPr>
              <w:t xml:space="preserve"> </w:t>
            </w:r>
            <w:proofErr w:type="spellStart"/>
            <w:r w:rsidRPr="00C81225">
              <w:rPr>
                <w:rFonts w:eastAsia="MS Mincho" w:cs="Times New Roman"/>
                <w:strike/>
                <w:color w:val="FF0000"/>
                <w:lang w:val="x-none" w:eastAsia="ja-JP"/>
              </w:rPr>
              <w:t>by</w:t>
            </w:r>
            <w:proofErr w:type="spellEnd"/>
            <w:r w:rsidRPr="00C81225">
              <w:rPr>
                <w:rFonts w:eastAsia="MS Mincho" w:cs="Times New Roman"/>
                <w:strike/>
                <w:color w:val="FF0000"/>
                <w:lang w:val="x-none" w:eastAsia="ja-JP"/>
              </w:rPr>
              <w:t xml:space="preserve"> </w:t>
            </w:r>
            <w:proofErr w:type="spellStart"/>
            <w:r w:rsidRPr="00C81225">
              <w:rPr>
                <w:rFonts w:eastAsia="Times New Roman" w:cs="Times New Roman"/>
                <w:i/>
                <w:strike/>
                <w:color w:val="FF0000"/>
                <w:lang w:val="x-none"/>
              </w:rPr>
              <w:t>ssbFrequency</w:t>
            </w:r>
            <w:proofErr w:type="spellEnd"/>
            <w:r w:rsidRPr="00C81225">
              <w:rPr>
                <w:rFonts w:eastAsia="MS Mincho" w:cs="Times New Roman"/>
                <w:strike/>
                <w:color w:val="FF0000"/>
                <w:lang w:val="x-none" w:eastAsia="ja-JP"/>
              </w:rPr>
              <w:t xml:space="preserve"> </w:t>
            </w:r>
            <w:r w:rsidRPr="00C81225">
              <w:rPr>
                <w:rFonts w:eastAsia="Times New Roman" w:cs="Times New Roman"/>
                <w:strike/>
                <w:color w:val="FF0000"/>
                <w:lang w:val="x-none"/>
              </w:rPr>
              <w:t xml:space="preserve">in a </w:t>
            </w:r>
            <w:proofErr w:type="spellStart"/>
            <w:r w:rsidRPr="00C81225">
              <w:rPr>
                <w:rFonts w:eastAsia="Times New Roman" w:cs="Times New Roman"/>
                <w:strike/>
                <w:color w:val="FF0000"/>
                <w:lang w:val="x-none"/>
              </w:rPr>
              <w:t>measurement</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configuration</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associated</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with</w:t>
            </w:r>
            <w:proofErr w:type="spellEnd"/>
            <w:r w:rsidRPr="00C81225">
              <w:rPr>
                <w:rFonts w:eastAsia="Times New Roman" w:cs="Times New Roman"/>
                <w:strike/>
                <w:color w:val="FF0000"/>
                <w:lang w:val="x-none"/>
              </w:rPr>
              <w:t xml:space="preserve"> a </w:t>
            </w:r>
            <w:proofErr w:type="spellStart"/>
            <w:r w:rsidRPr="00C81225">
              <w:rPr>
                <w:rFonts w:eastAsia="Times New Roman" w:cs="Times New Roman"/>
                <w:strike/>
                <w:color w:val="FF0000"/>
                <w:lang w:val="x-none"/>
              </w:rPr>
              <w:t>reporting</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configuration</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providing</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i/>
                <w:strike/>
                <w:color w:val="FF0000"/>
                <w:lang w:val="x-none"/>
              </w:rPr>
              <w:t>reportCGI</w:t>
            </w:r>
            <w:proofErr w:type="spellEnd"/>
            <w:r w:rsidRPr="00C81225">
              <w:rPr>
                <w:rFonts w:eastAsia="Times New Roman" w:cs="Times New Roman"/>
                <w:strike/>
                <w:color w:val="FF0000"/>
                <w:lang w:val="x-none"/>
              </w:rPr>
              <w:t xml:space="preserve"> </w:t>
            </w:r>
            <w:r w:rsidRPr="00C81225">
              <w:rPr>
                <w:rFonts w:eastAsia="MS Mincho" w:cs="Times New Roman"/>
                <w:strike/>
                <w:color w:val="FF0000"/>
                <w:lang w:val="x-none" w:eastAsia="ja-JP"/>
              </w:rPr>
              <w:t xml:space="preserve">to </w:t>
            </w:r>
            <w:proofErr w:type="spellStart"/>
            <w:r w:rsidRPr="00C81225">
              <w:rPr>
                <w:rFonts w:eastAsia="MS Mincho" w:cs="Times New Roman"/>
                <w:strike/>
                <w:color w:val="FF0000"/>
                <w:lang w:val="x-none" w:eastAsia="ja-JP"/>
              </w:rPr>
              <w:t>the</w:t>
            </w:r>
            <w:proofErr w:type="spellEnd"/>
            <w:r w:rsidRPr="00C81225">
              <w:rPr>
                <w:rFonts w:eastAsia="MS Mincho" w:cs="Times New Roman"/>
                <w:strike/>
                <w:color w:val="FF0000"/>
                <w:lang w:val="x-none" w:eastAsia="ja-JP"/>
              </w:rPr>
              <w:t xml:space="preserve"> </w:t>
            </w:r>
            <w:proofErr w:type="spellStart"/>
            <w:r w:rsidRPr="00C81225">
              <w:rPr>
                <w:rFonts w:eastAsia="Yu Mincho" w:cs="Times New Roman"/>
                <w:strike/>
                <w:color w:val="FF0000"/>
                <w:lang w:val="x-none"/>
              </w:rPr>
              <w:t>frequency</w:t>
            </w:r>
            <w:proofErr w:type="spellEnd"/>
            <w:r w:rsidRPr="00C81225">
              <w:rPr>
                <w:rFonts w:eastAsia="Yu Mincho" w:cs="Times New Roman"/>
                <w:strike/>
                <w:color w:val="FF0000"/>
                <w:lang w:val="x-none"/>
              </w:rPr>
              <w:t xml:space="preserve"> position </w:t>
            </w:r>
            <w:proofErr w:type="spellStart"/>
            <w:r w:rsidRPr="00C81225">
              <w:rPr>
                <w:rFonts w:eastAsia="Times New Roman" w:cs="Times New Roman"/>
                <w:strike/>
                <w:color w:val="FF0000"/>
                <w:lang w:val="x-none"/>
              </w:rPr>
              <w:t>corresponding</w:t>
            </w:r>
            <w:proofErr w:type="spellEnd"/>
            <w:r w:rsidRPr="00C81225">
              <w:rPr>
                <w:rFonts w:eastAsia="Times New Roman" w:cs="Times New Roman"/>
                <w:strike/>
                <w:color w:val="FF0000"/>
                <w:lang w:val="x-none"/>
              </w:rPr>
              <w:t xml:space="preserve"> to </w:t>
            </w:r>
            <w:proofErr w:type="spellStart"/>
            <w:r w:rsidRPr="00C81225">
              <w:rPr>
                <w:rFonts w:eastAsia="Times New Roman" w:cs="Times New Roman"/>
                <w:strike/>
                <w:color w:val="FF0000"/>
                <w:lang w:val="x-none"/>
              </w:rPr>
              <w:t>the</w:t>
            </w:r>
            <w:proofErr w:type="spellEnd"/>
            <w:r w:rsidRPr="00C81225">
              <w:rPr>
                <w:rFonts w:eastAsia="Times New Roman" w:cs="Times New Roman"/>
                <w:strike/>
                <w:color w:val="FF0000"/>
                <w:lang w:val="x-none"/>
              </w:rPr>
              <w:t xml:space="preserve"> GSCN of a </w:t>
            </w:r>
            <w:proofErr w:type="spellStart"/>
            <w:r w:rsidRPr="00C81225">
              <w:rPr>
                <w:rFonts w:eastAsia="Times New Roman" w:cs="Times New Roman"/>
                <w:strike/>
                <w:color w:val="FF0000"/>
                <w:lang w:val="x-none"/>
              </w:rPr>
              <w:t>synchronization</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raster</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entry</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where</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the</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synchronization</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raster</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entry</w:t>
            </w:r>
            <w:proofErr w:type="spellEnd"/>
            <w:r w:rsidRPr="00C81225">
              <w:rPr>
                <w:rFonts w:eastAsia="Times New Roman" w:cs="Times New Roman"/>
                <w:strike/>
                <w:color w:val="FF0000"/>
                <w:lang w:val="x-none"/>
              </w:rPr>
              <w:t xml:space="preserve"> is </w:t>
            </w:r>
            <w:proofErr w:type="spellStart"/>
            <w:r w:rsidRPr="00C81225">
              <w:rPr>
                <w:rFonts w:eastAsia="Times New Roman" w:cs="Times New Roman"/>
                <w:strike/>
                <w:color w:val="FF0000"/>
                <w:lang w:val="x-none"/>
              </w:rPr>
              <w:t>located</w:t>
            </w:r>
            <w:proofErr w:type="spellEnd"/>
            <w:r w:rsidRPr="00C81225">
              <w:rPr>
                <w:rFonts w:eastAsia="Times New Roman" w:cs="Times New Roman"/>
                <w:strike/>
                <w:color w:val="FF0000"/>
                <w:lang w:val="x-none"/>
              </w:rPr>
              <w:t xml:space="preserve"> in </w:t>
            </w:r>
            <w:proofErr w:type="spellStart"/>
            <w:r w:rsidRPr="00C81225">
              <w:rPr>
                <w:rFonts w:eastAsia="Times New Roman" w:cs="Times New Roman"/>
                <w:strike/>
                <w:color w:val="FF0000"/>
                <w:lang w:val="x-none"/>
              </w:rPr>
              <w:t>the</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same</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channel</w:t>
            </w:r>
            <w:proofErr w:type="spellEnd"/>
            <w:r w:rsidRPr="00C81225">
              <w:rPr>
                <w:rFonts w:eastAsia="Times New Roman" w:cs="Times New Roman"/>
                <w:strike/>
                <w:color w:val="FF0000"/>
                <w:lang w:val="x-none"/>
              </w:rPr>
              <w:t xml:space="preserve"> as </w:t>
            </w:r>
            <w:proofErr w:type="spellStart"/>
            <w:r w:rsidRPr="00C81225">
              <w:rPr>
                <w:rFonts w:eastAsia="Times New Roman" w:cs="Times New Roman"/>
                <w:strike/>
                <w:color w:val="FF0000"/>
                <w:lang w:val="x-none"/>
              </w:rPr>
              <w:t>the</w:t>
            </w:r>
            <w:proofErr w:type="spellEnd"/>
            <w:r w:rsidRPr="00C81225">
              <w:rPr>
                <w:rFonts w:eastAsia="Times New Roman" w:cs="Times New Roman"/>
                <w:strike/>
                <w:color w:val="FF0000"/>
                <w:lang w:val="x-none"/>
              </w:rPr>
              <w:t xml:space="preserve"> SS/PBCH </w:t>
            </w:r>
            <w:proofErr w:type="spellStart"/>
            <w:r w:rsidRPr="00C81225">
              <w:rPr>
                <w:rFonts w:eastAsia="Times New Roman" w:cs="Times New Roman"/>
                <w:strike/>
                <w:color w:val="FF0000"/>
                <w:lang w:val="x-none"/>
              </w:rPr>
              <w:t>block</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used</w:t>
            </w:r>
            <w:proofErr w:type="spellEnd"/>
            <w:r w:rsidRPr="00C81225">
              <w:rPr>
                <w:rFonts w:eastAsia="Times New Roman" w:cs="Times New Roman"/>
                <w:strike/>
                <w:color w:val="FF0000"/>
                <w:lang w:val="x-none"/>
              </w:rPr>
              <w:t xml:space="preserve"> for </w:t>
            </w:r>
            <w:proofErr w:type="spellStart"/>
            <w:r w:rsidRPr="00C81225">
              <w:rPr>
                <w:rFonts w:eastAsia="Times New Roman" w:cs="Times New Roman"/>
                <w:strike/>
                <w:color w:val="FF0000"/>
                <w:lang w:val="x-none"/>
              </w:rPr>
              <w:t>the</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shared</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spectrum</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channel</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access</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procedure</w:t>
            </w:r>
            <w:proofErr w:type="spellEnd"/>
            <w:r w:rsidRPr="00C81225">
              <w:rPr>
                <w:rFonts w:eastAsia="Times New Roman" w:cs="Times New Roman"/>
                <w:strike/>
                <w:color w:val="FF0000"/>
                <w:lang w:val="x-none"/>
              </w:rPr>
              <w:t xml:space="preserve">, as </w:t>
            </w:r>
            <w:proofErr w:type="spellStart"/>
            <w:r w:rsidRPr="00C81225">
              <w:rPr>
                <w:rFonts w:eastAsia="Times New Roman" w:cs="Times New Roman"/>
                <w:strike/>
                <w:color w:val="FF0000"/>
                <w:lang w:val="x-none"/>
              </w:rPr>
              <w:t>described</w:t>
            </w:r>
            <w:proofErr w:type="spellEnd"/>
            <w:r w:rsidRPr="00C81225">
              <w:rPr>
                <w:rFonts w:eastAsia="Times New Roman" w:cs="Times New Roman"/>
                <w:strike/>
                <w:color w:val="FF0000"/>
                <w:lang w:val="x-none"/>
              </w:rPr>
              <w:t xml:space="preserve"> in [15, TS 37.213], </w:t>
            </w:r>
            <w:proofErr w:type="spellStart"/>
            <w:r w:rsidRPr="00C81225">
              <w:rPr>
                <w:rFonts w:eastAsia="Times New Roman" w:cs="Times New Roman"/>
                <w:strike/>
                <w:color w:val="FF0000"/>
                <w:lang w:val="x-none"/>
              </w:rPr>
              <w:t>if</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iCs/>
                <w:strike/>
                <w:color w:val="FF0000"/>
                <w:lang w:val="x-none"/>
              </w:rPr>
              <w:t>the</w:t>
            </w:r>
            <w:proofErr w:type="spellEnd"/>
            <w:r w:rsidRPr="00C81225">
              <w:rPr>
                <w:rFonts w:eastAsia="Times New Roman" w:cs="Times New Roman"/>
                <w:iCs/>
                <w:strike/>
                <w:color w:val="FF0000"/>
                <w:lang w:val="x-none"/>
              </w:rPr>
              <w:t xml:space="preserve"> </w:t>
            </w:r>
            <w:proofErr w:type="spellStart"/>
            <w:r w:rsidRPr="00C81225">
              <w:rPr>
                <w:rFonts w:eastAsia="Yu Mincho" w:cs="Times New Roman"/>
                <w:strike/>
                <w:color w:val="FF0000"/>
                <w:lang w:val="x-none"/>
              </w:rPr>
              <w:t>frequency</w:t>
            </w:r>
            <w:proofErr w:type="spellEnd"/>
            <w:r w:rsidRPr="00C81225">
              <w:rPr>
                <w:rFonts w:eastAsia="Yu Mincho" w:cs="Times New Roman"/>
                <w:strike/>
                <w:color w:val="FF0000"/>
                <w:lang w:val="x-none"/>
              </w:rPr>
              <w:t xml:space="preserve"> position </w:t>
            </w:r>
            <w:r w:rsidRPr="00C81225">
              <w:rPr>
                <w:rFonts w:eastAsia="Times New Roman" w:cs="Times New Roman"/>
                <w:iCs/>
                <w:strike/>
                <w:color w:val="FF0000"/>
                <w:lang w:val="x-none"/>
              </w:rPr>
              <w:t xml:space="preserve">of </w:t>
            </w:r>
            <w:proofErr w:type="spellStart"/>
            <w:r w:rsidRPr="00C81225">
              <w:rPr>
                <w:rFonts w:eastAsia="Times New Roman" w:cs="Times New Roman"/>
                <w:iCs/>
                <w:strike/>
                <w:color w:val="FF0000"/>
                <w:lang w:val="x-none"/>
              </w:rPr>
              <w:t>the</w:t>
            </w:r>
            <w:proofErr w:type="spellEnd"/>
            <w:r w:rsidRPr="00C81225">
              <w:rPr>
                <w:rFonts w:eastAsia="Times New Roman" w:cs="Times New Roman"/>
                <w:iCs/>
                <w:strike/>
                <w:color w:val="FF0000"/>
                <w:lang w:val="x-none"/>
              </w:rPr>
              <w:t xml:space="preserve"> </w:t>
            </w:r>
            <w:r w:rsidRPr="00C81225">
              <w:rPr>
                <w:rFonts w:eastAsia="Times New Roman" w:cs="Times New Roman"/>
                <w:strike/>
                <w:color w:val="FF0000"/>
                <w:lang w:val="x-none"/>
              </w:rPr>
              <w:t xml:space="preserve">SS/PBCH </w:t>
            </w:r>
            <w:proofErr w:type="spellStart"/>
            <w:r w:rsidRPr="00C81225">
              <w:rPr>
                <w:rFonts w:eastAsia="Times New Roman" w:cs="Times New Roman"/>
                <w:strike/>
                <w:color w:val="FF0000"/>
                <w:lang w:val="x-none"/>
              </w:rPr>
              <w:t>block</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does</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not</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correspond</w:t>
            </w:r>
            <w:proofErr w:type="spellEnd"/>
            <w:r w:rsidRPr="00C81225">
              <w:rPr>
                <w:rFonts w:eastAsia="Times New Roman" w:cs="Times New Roman"/>
                <w:strike/>
                <w:color w:val="FF0000"/>
                <w:lang w:val="x-none"/>
              </w:rPr>
              <w:t xml:space="preserve"> to </w:t>
            </w:r>
            <w:proofErr w:type="spellStart"/>
            <w:r w:rsidRPr="00C81225">
              <w:rPr>
                <w:rFonts w:eastAsia="Times New Roman" w:cs="Times New Roman"/>
                <w:strike/>
                <w:color w:val="FF0000"/>
                <w:lang w:val="x-none"/>
              </w:rPr>
              <w:t>the</w:t>
            </w:r>
            <w:proofErr w:type="spellEnd"/>
            <w:r w:rsidRPr="00C81225">
              <w:rPr>
                <w:rFonts w:eastAsia="Times New Roman" w:cs="Times New Roman"/>
                <w:strike/>
                <w:color w:val="FF0000"/>
                <w:lang w:val="x-none"/>
              </w:rPr>
              <w:t xml:space="preserve"> GSCN of a </w:t>
            </w:r>
            <w:proofErr w:type="spellStart"/>
            <w:r w:rsidRPr="00C81225">
              <w:rPr>
                <w:rFonts w:eastAsia="Times New Roman" w:cs="Times New Roman"/>
                <w:strike/>
                <w:color w:val="FF0000"/>
                <w:lang w:val="x-none"/>
              </w:rPr>
              <w:t>synchronization</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raster</w:t>
            </w:r>
            <w:proofErr w:type="spellEnd"/>
            <w:r w:rsidRPr="00C81225">
              <w:rPr>
                <w:rFonts w:eastAsia="Times New Roman" w:cs="Times New Roman"/>
                <w:strike/>
                <w:color w:val="FF0000"/>
                <w:lang w:val="x-none"/>
              </w:rPr>
              <w:t xml:space="preserve"> </w:t>
            </w:r>
            <w:proofErr w:type="spellStart"/>
            <w:r w:rsidRPr="00C81225">
              <w:rPr>
                <w:rFonts w:eastAsia="Times New Roman" w:cs="Times New Roman"/>
                <w:strike/>
                <w:color w:val="FF0000"/>
                <w:lang w:val="x-none"/>
              </w:rPr>
              <w:t>entry</w:t>
            </w:r>
            <w:proofErr w:type="spellEnd"/>
            <w:r w:rsidRPr="00C81225">
              <w:rPr>
                <w:rFonts w:eastAsia="Times New Roman" w:cs="Times New Roman"/>
                <w:strike/>
                <w:color w:val="FF0000"/>
                <w:lang w:val="x-none"/>
              </w:rPr>
              <w:t xml:space="preserve"> as </w:t>
            </w:r>
            <w:proofErr w:type="spellStart"/>
            <w:r w:rsidRPr="00C81225">
              <w:rPr>
                <w:rFonts w:eastAsia="Times New Roman" w:cs="Times New Roman"/>
                <w:strike/>
                <w:color w:val="FF0000"/>
                <w:lang w:val="x-none"/>
              </w:rPr>
              <w:t>defined</w:t>
            </w:r>
            <w:proofErr w:type="spellEnd"/>
            <w:r w:rsidRPr="00C81225">
              <w:rPr>
                <w:rFonts w:eastAsia="Times New Roman" w:cs="Times New Roman"/>
                <w:strike/>
                <w:color w:val="FF0000"/>
                <w:lang w:val="x-none"/>
              </w:rPr>
              <w:t xml:space="preserve"> in [8-1, TS 38.101-1]</w:t>
            </w:r>
          </w:p>
          <w:p w14:paraId="2E3B4EDD" w14:textId="273F3A6E" w:rsidR="00C81225" w:rsidRPr="00794A64" w:rsidRDefault="00C81225" w:rsidP="00C81225">
            <w:pPr>
              <w:numPr>
                <w:ilvl w:val="0"/>
                <w:numId w:val="39"/>
              </w:numPr>
              <w:ind w:left="739"/>
              <w:contextualSpacing/>
              <w:rPr>
                <w:rFonts w:eastAsia="Times New Roman" w:cs="Times New Roman"/>
                <w:sz w:val="24"/>
                <w:szCs w:val="24"/>
                <w:lang w:val="en-US" w:eastAsia="fi-FI"/>
              </w:rPr>
            </w:pPr>
            <w:r w:rsidRPr="008365AB">
              <w:rPr>
                <w:rFonts w:eastAsia="Times New Roman" w:cs="ヒラギノ角ゴ Pro W3"/>
                <w:color w:val="FF0000"/>
                <w:kern w:val="24"/>
                <w:lang w:val="en-US" w:eastAsia="fi-FI"/>
              </w:rPr>
              <w:t xml:space="preserve">where the synchronization raster entry is located in the same channel as the SS/PBCH block used for the shared spectrum channel access procedure, as described in [15, TS 37.213], </w:t>
            </w:r>
            <w:r w:rsidRPr="008365AB">
              <w:rPr>
                <w:rFonts w:eastAsia="Calibri" w:cs="ヒラギノ角ゴ Pro W3"/>
                <w:color w:val="FF0000"/>
                <w:kern w:val="24"/>
                <w:lang w:val="en-US" w:eastAsia="fi-FI"/>
              </w:rPr>
              <w:t>according to Table 13-1A and Table 13-2A.</w:t>
            </w:r>
          </w:p>
          <w:p w14:paraId="3FB1633B" w14:textId="51E1732E" w:rsidR="00794A64" w:rsidRPr="00B4153F" w:rsidRDefault="00B4153F" w:rsidP="00C81225">
            <w:pPr>
              <w:numPr>
                <w:ilvl w:val="0"/>
                <w:numId w:val="39"/>
              </w:numPr>
              <w:ind w:left="739"/>
              <w:contextualSpacing/>
              <w:rPr>
                <w:rFonts w:eastAsia="Times New Roman" w:cs="Times New Roman"/>
                <w:sz w:val="24"/>
                <w:szCs w:val="24"/>
                <w:lang w:val="en-US" w:eastAsia="fi-FI"/>
              </w:rPr>
            </w:pPr>
            <w:r w:rsidRPr="00B4153F">
              <w:rPr>
                <w:rFonts w:eastAsia="MS Mincho" w:cs="Times New Roman"/>
                <w:color w:val="FF0000"/>
                <w:lang w:val="en-US" w:eastAsia="ja-JP"/>
              </w:rPr>
              <w:t xml:space="preserve">for </w:t>
            </w:r>
            <w:r w:rsidRPr="00B4153F">
              <w:rPr>
                <w:rFonts w:eastAsia="Times New Roman" w:cs="Times New Roman"/>
                <w:color w:val="FF0000"/>
                <w:lang w:val="en-US"/>
              </w:rPr>
              <w:t>SS/PBCH block</w:t>
            </w:r>
            <w:r w:rsidRPr="00B4153F">
              <w:rPr>
                <w:rFonts w:eastAsia="MS Mincho" w:cs="Times New Roman"/>
                <w:color w:val="FF0000"/>
                <w:lang w:val="en-US" w:eastAsia="ja-JP"/>
              </w:rPr>
              <w:t xml:space="preserve"> </w:t>
            </w:r>
            <w:proofErr w:type="spellStart"/>
            <w:r w:rsidRPr="00B4153F">
              <w:rPr>
                <w:rFonts w:eastAsia="MS Mincho" w:cs="Times New Roman"/>
                <w:color w:val="FF0000"/>
                <w:lang w:val="x-none" w:eastAsia="ja-JP"/>
              </w:rPr>
              <w:t>provided</w:t>
            </w:r>
            <w:proofErr w:type="spellEnd"/>
            <w:r w:rsidRPr="00B4153F">
              <w:rPr>
                <w:rFonts w:eastAsia="MS Mincho" w:cs="Times New Roman"/>
                <w:color w:val="FF0000"/>
                <w:lang w:val="x-none" w:eastAsia="ja-JP"/>
              </w:rPr>
              <w:t xml:space="preserve"> </w:t>
            </w:r>
            <w:proofErr w:type="spellStart"/>
            <w:r w:rsidRPr="00B4153F">
              <w:rPr>
                <w:rFonts w:eastAsia="MS Mincho" w:cs="Times New Roman"/>
                <w:color w:val="FF0000"/>
                <w:lang w:val="x-none" w:eastAsia="ja-JP"/>
              </w:rPr>
              <w:t>by</w:t>
            </w:r>
            <w:proofErr w:type="spellEnd"/>
            <w:r w:rsidRPr="00B4153F">
              <w:rPr>
                <w:rFonts w:eastAsia="MS Mincho" w:cs="Times New Roman"/>
                <w:color w:val="FF0000"/>
                <w:lang w:val="x-none" w:eastAsia="ja-JP"/>
              </w:rPr>
              <w:t xml:space="preserve"> </w:t>
            </w:r>
            <w:proofErr w:type="spellStart"/>
            <w:r w:rsidRPr="00B4153F">
              <w:rPr>
                <w:rFonts w:eastAsia="Times New Roman" w:cs="Times New Roman"/>
                <w:i/>
                <w:color w:val="FF0000"/>
                <w:lang w:val="x-none"/>
              </w:rPr>
              <w:t>ssbFrequency</w:t>
            </w:r>
            <w:proofErr w:type="spellEnd"/>
            <w:r w:rsidRPr="00B4153F">
              <w:rPr>
                <w:rFonts w:eastAsia="MS Mincho" w:cs="Times New Roman"/>
                <w:color w:val="FF0000"/>
                <w:lang w:val="x-none" w:eastAsia="ja-JP"/>
              </w:rPr>
              <w:t xml:space="preserve"> </w:t>
            </w:r>
            <w:r w:rsidRPr="00B4153F">
              <w:rPr>
                <w:rFonts w:eastAsia="Times New Roman" w:cs="Times New Roman"/>
                <w:color w:val="FF0000"/>
                <w:lang w:val="x-none"/>
              </w:rPr>
              <w:t xml:space="preserve">in a </w:t>
            </w:r>
            <w:proofErr w:type="spellStart"/>
            <w:r w:rsidRPr="00B4153F">
              <w:rPr>
                <w:rFonts w:eastAsia="Times New Roman" w:cs="Times New Roman"/>
                <w:color w:val="FF0000"/>
                <w:lang w:val="x-none"/>
              </w:rPr>
              <w:t>measurement</w:t>
            </w:r>
            <w:proofErr w:type="spellEnd"/>
            <w:r w:rsidRPr="00B4153F">
              <w:rPr>
                <w:rFonts w:eastAsia="Times New Roman" w:cs="Times New Roman"/>
                <w:color w:val="FF0000"/>
                <w:lang w:val="x-none"/>
              </w:rPr>
              <w:t xml:space="preserve"> </w:t>
            </w:r>
            <w:proofErr w:type="spellStart"/>
            <w:r w:rsidRPr="00B4153F">
              <w:rPr>
                <w:rFonts w:eastAsia="Times New Roman" w:cs="Times New Roman"/>
                <w:color w:val="FF0000"/>
                <w:lang w:val="x-none"/>
              </w:rPr>
              <w:t>configuration</w:t>
            </w:r>
            <w:proofErr w:type="spellEnd"/>
            <w:r w:rsidRPr="00B4153F">
              <w:rPr>
                <w:rFonts w:eastAsia="Times New Roman" w:cs="Times New Roman"/>
                <w:color w:val="FF0000"/>
                <w:lang w:val="x-none"/>
              </w:rPr>
              <w:t xml:space="preserve"> </w:t>
            </w:r>
            <w:proofErr w:type="spellStart"/>
            <w:r w:rsidRPr="00B4153F">
              <w:rPr>
                <w:rFonts w:eastAsia="Times New Roman" w:cs="Times New Roman"/>
                <w:color w:val="FF0000"/>
                <w:lang w:val="x-none"/>
              </w:rPr>
              <w:t>associated</w:t>
            </w:r>
            <w:proofErr w:type="spellEnd"/>
            <w:r w:rsidRPr="00B4153F">
              <w:rPr>
                <w:rFonts w:eastAsia="Times New Roman" w:cs="Times New Roman"/>
                <w:color w:val="FF0000"/>
                <w:lang w:val="x-none"/>
              </w:rPr>
              <w:t xml:space="preserve"> </w:t>
            </w:r>
            <w:proofErr w:type="spellStart"/>
            <w:r w:rsidRPr="00B4153F">
              <w:rPr>
                <w:rFonts w:eastAsia="Times New Roman" w:cs="Times New Roman"/>
                <w:color w:val="FF0000"/>
                <w:lang w:val="x-none"/>
              </w:rPr>
              <w:t>with</w:t>
            </w:r>
            <w:proofErr w:type="spellEnd"/>
            <w:r w:rsidRPr="00B4153F">
              <w:rPr>
                <w:rFonts w:eastAsia="Times New Roman" w:cs="Times New Roman"/>
                <w:color w:val="FF0000"/>
                <w:lang w:val="x-none"/>
              </w:rPr>
              <w:t xml:space="preserve"> a </w:t>
            </w:r>
            <w:proofErr w:type="spellStart"/>
            <w:r w:rsidRPr="00B4153F">
              <w:rPr>
                <w:rFonts w:eastAsia="Times New Roman" w:cs="Times New Roman"/>
                <w:color w:val="FF0000"/>
                <w:lang w:val="x-none"/>
              </w:rPr>
              <w:t>reporting</w:t>
            </w:r>
            <w:proofErr w:type="spellEnd"/>
            <w:r w:rsidRPr="00B4153F">
              <w:rPr>
                <w:rFonts w:eastAsia="Times New Roman" w:cs="Times New Roman"/>
                <w:color w:val="FF0000"/>
                <w:lang w:val="x-none"/>
              </w:rPr>
              <w:t xml:space="preserve"> </w:t>
            </w:r>
            <w:proofErr w:type="spellStart"/>
            <w:r w:rsidRPr="00B4153F">
              <w:rPr>
                <w:rFonts w:eastAsia="Times New Roman" w:cs="Times New Roman"/>
                <w:color w:val="FF0000"/>
                <w:lang w:val="x-none"/>
              </w:rPr>
              <w:t>configuration</w:t>
            </w:r>
            <w:proofErr w:type="spellEnd"/>
            <w:r w:rsidRPr="00B4153F">
              <w:rPr>
                <w:rFonts w:eastAsia="Times New Roman" w:cs="Times New Roman"/>
                <w:color w:val="FF0000"/>
                <w:lang w:val="x-none"/>
              </w:rPr>
              <w:t xml:space="preserve"> </w:t>
            </w:r>
            <w:proofErr w:type="spellStart"/>
            <w:r w:rsidRPr="00B4153F">
              <w:rPr>
                <w:rFonts w:eastAsia="Times New Roman" w:cs="Times New Roman"/>
                <w:color w:val="FF0000"/>
                <w:lang w:val="x-none"/>
              </w:rPr>
              <w:t>providing</w:t>
            </w:r>
            <w:proofErr w:type="spellEnd"/>
            <w:r w:rsidRPr="00B4153F">
              <w:rPr>
                <w:rFonts w:eastAsia="Times New Roman" w:cs="Times New Roman"/>
                <w:color w:val="FF0000"/>
                <w:lang w:val="x-none"/>
              </w:rPr>
              <w:t xml:space="preserve"> </w:t>
            </w:r>
            <w:proofErr w:type="spellStart"/>
            <w:r w:rsidRPr="00B4153F">
              <w:rPr>
                <w:rFonts w:eastAsia="Times New Roman" w:cs="Times New Roman"/>
                <w:i/>
                <w:color w:val="FF0000"/>
                <w:lang w:val="x-none"/>
              </w:rPr>
              <w:t>reportCGI</w:t>
            </w:r>
            <w:proofErr w:type="spellEnd"/>
            <w:r w:rsidR="00C97D69">
              <w:rPr>
                <w:rFonts w:eastAsia="Times New Roman" w:cs="Times New Roman"/>
                <w:i/>
                <w:color w:val="FF0000"/>
                <w:lang w:val="en-US"/>
              </w:rPr>
              <w:t xml:space="preserve">, </w:t>
            </w:r>
            <w:r w:rsidR="00C97D69" w:rsidRPr="00C97D69">
              <w:rPr>
                <w:rFonts w:eastAsia="Times New Roman" w:cs="Times New Roman"/>
                <w:iCs/>
                <w:color w:val="FF0000"/>
                <w:lang w:val="en-US"/>
              </w:rPr>
              <w:t>the</w:t>
            </w:r>
            <w:r w:rsidR="00C97D69">
              <w:rPr>
                <w:rFonts w:eastAsia="Times New Roman" w:cs="Times New Roman"/>
                <w:iCs/>
                <w:color w:val="FF0000"/>
                <w:lang w:val="en-US"/>
              </w:rPr>
              <w:t xml:space="preserve"> </w:t>
            </w:r>
            <w:proofErr w:type="spellStart"/>
            <w:r w:rsidR="00C97D69">
              <w:rPr>
                <w:rFonts w:eastAsia="Times New Roman" w:cs="Times New Roman"/>
                <w:iCs/>
                <w:color w:val="FF0000"/>
                <w:lang w:val="en-US"/>
              </w:rPr>
              <w:t>k_ssb</w:t>
            </w:r>
            <w:proofErr w:type="spellEnd"/>
            <w:r w:rsidR="00C97D69">
              <w:rPr>
                <w:rFonts w:eastAsia="Times New Roman" w:cs="Times New Roman"/>
                <w:iCs/>
                <w:color w:val="FF0000"/>
                <w:lang w:val="en-US"/>
              </w:rPr>
              <w:t xml:space="preserve"> and offset from </w:t>
            </w:r>
            <w:r w:rsidR="00C97D69" w:rsidRPr="008365AB">
              <w:rPr>
                <w:rFonts w:eastAsia="Calibri" w:cs="ヒラギノ角ゴ Pro W3"/>
                <w:color w:val="FF0000"/>
                <w:kern w:val="24"/>
                <w:lang w:val="en-US" w:eastAsia="fi-FI"/>
              </w:rPr>
              <w:t>Table 13-1A and Table 13-2A</w:t>
            </w:r>
            <w:r w:rsidR="00C97D69">
              <w:rPr>
                <w:rFonts w:eastAsia="Calibri" w:cs="ヒラギノ角ゴ Pro W3"/>
                <w:color w:val="FF0000"/>
                <w:kern w:val="24"/>
                <w:lang w:val="en-US" w:eastAsia="fi-FI"/>
              </w:rPr>
              <w:t xml:space="preserve"> </w:t>
            </w:r>
            <w:r w:rsidR="00A530D7">
              <w:rPr>
                <w:rFonts w:eastAsia="Calibri" w:cs="ヒラギノ角ゴ Pro W3"/>
                <w:color w:val="FF0000"/>
                <w:kern w:val="24"/>
                <w:lang w:val="en-US" w:eastAsia="fi-FI"/>
              </w:rPr>
              <w:t>indicated by the SS/PBCH block</w:t>
            </w:r>
            <w:r w:rsidR="00C97D69">
              <w:rPr>
                <w:rFonts w:eastAsia="Calibri" w:cs="ヒラギノ角ゴ Pro W3"/>
                <w:color w:val="FF0000"/>
                <w:kern w:val="24"/>
                <w:lang w:val="en-US" w:eastAsia="fi-FI"/>
              </w:rPr>
              <w:t xml:space="preserve"> are applied to</w:t>
            </w:r>
            <w:r w:rsidR="00527F60">
              <w:rPr>
                <w:rFonts w:eastAsia="Calibri" w:cs="ヒラギノ角ゴ Pro W3"/>
                <w:color w:val="FF0000"/>
                <w:kern w:val="24"/>
                <w:lang w:val="en-US" w:eastAsia="fi-FI"/>
              </w:rPr>
              <w:t xml:space="preserve"> </w:t>
            </w:r>
            <w:r w:rsidR="00527F60" w:rsidRPr="00527F60">
              <w:rPr>
                <w:rFonts w:eastAsia="Calibri" w:cs="ヒラギノ角ゴ Pro W3"/>
                <w:color w:val="FF0000"/>
                <w:kern w:val="24"/>
                <w:lang w:val="en-US" w:eastAsia="fi-FI"/>
              </w:rPr>
              <w:t>SS/PBCH block that would be located at the GSCN of a synchronization raster entry as defined in [8-1, TS 38.101-1]</w:t>
            </w:r>
            <w:r w:rsidR="00C97D69">
              <w:rPr>
                <w:rFonts w:eastAsia="Calibri" w:cs="ヒラギノ角ゴ Pro W3"/>
                <w:color w:val="FF0000"/>
                <w:kern w:val="24"/>
                <w:lang w:val="en-US" w:eastAsia="fi-FI"/>
              </w:rPr>
              <w:t xml:space="preserve"> </w:t>
            </w:r>
          </w:p>
          <w:p w14:paraId="7FB6F18D" w14:textId="77777777" w:rsidR="00C81225" w:rsidRPr="00C81225" w:rsidRDefault="00C81225" w:rsidP="00C81225">
            <w:pPr>
              <w:ind w:left="851" w:hanging="284"/>
              <w:rPr>
                <w:rFonts w:eastAsia="Times New Roman" w:cs="Times New Roman"/>
                <w:lang w:val="en-US"/>
              </w:rPr>
            </w:pPr>
          </w:p>
          <w:p w14:paraId="66DB026C" w14:textId="77777777" w:rsidR="00DA0B1B" w:rsidRDefault="00C81225" w:rsidP="00C81225">
            <w:pPr>
              <w:rPr>
                <w:rFonts w:eastAsia="Times New Roman" w:cs="Times New Roman"/>
                <w:lang w:val="en-US"/>
              </w:rPr>
            </w:pPr>
            <w:r w:rsidRPr="00CF0DAA">
              <w:rPr>
                <w:rFonts w:eastAsia="Times New Roman" w:cs="Times New Roman"/>
                <w:lang w:val="en-US"/>
              </w:rPr>
              <w:t>where the offset</w:t>
            </w:r>
            <w:r w:rsidRPr="000B55F9">
              <w:rPr>
                <w:rFonts w:eastAsia="Times New Roman" w:cs="Times New Roman"/>
                <w:strike/>
                <w:color w:val="FF0000"/>
                <w:lang w:val="en-US"/>
              </w:rPr>
              <w:t>s</w:t>
            </w:r>
            <w:r w:rsidRPr="00CF0DAA">
              <w:rPr>
                <w:rFonts w:eastAsia="Times New Roman" w:cs="Times New Roman"/>
                <w:lang w:val="en-US"/>
              </w:rPr>
              <w:t xml:space="preserve"> </w:t>
            </w:r>
            <w:proofErr w:type="spellStart"/>
            <w:r w:rsidRPr="00C81225">
              <w:rPr>
                <w:rFonts w:eastAsia="Times New Roman" w:cs="Times New Roman"/>
                <w:color w:val="FF0000"/>
                <w:lang w:val="en-US"/>
              </w:rPr>
              <w:t>is</w:t>
            </w:r>
            <w:r w:rsidRPr="000B55F9">
              <w:rPr>
                <w:rFonts w:eastAsia="Times New Roman" w:cs="Times New Roman"/>
                <w:strike/>
                <w:color w:val="FF0000"/>
                <w:lang w:val="en-US"/>
              </w:rPr>
              <w:t>are</w:t>
            </w:r>
            <w:proofErr w:type="spellEnd"/>
            <w:r w:rsidRPr="00CF0DAA">
              <w:rPr>
                <w:rFonts w:eastAsia="Times New Roman" w:cs="Times New Roman"/>
                <w:lang w:val="en-US"/>
              </w:rPr>
              <w:t xml:space="preserve"> defined with respect to the SCS of the CORESET for Type0-PDCCH CSS set that is</w:t>
            </w:r>
            <w:r w:rsidRPr="00794A64">
              <w:rPr>
                <w:rFonts w:eastAsia="Times New Roman" w:cs="Times New Roman"/>
                <w:lang w:val="en-US"/>
              </w:rPr>
              <w:t xml:space="preserve"> same as the SCS of the corresponding SS/PBCH block.</w:t>
            </w:r>
          </w:p>
          <w:p w14:paraId="464479FF" w14:textId="7AF8D2A8" w:rsidR="002A0D0F" w:rsidRPr="00C81225" w:rsidRDefault="002A0D0F" w:rsidP="002A0D0F">
            <w:pPr>
              <w:jc w:val="center"/>
              <w:rPr>
                <w:rFonts w:eastAsia="Times New Roman" w:cs="Times New Roman"/>
                <w:lang w:val="en-US"/>
              </w:rPr>
            </w:pPr>
            <w:r w:rsidRPr="000B33F5">
              <w:rPr>
                <w:rFonts w:eastAsia="Times New Roman" w:cs="Times New Roman"/>
              </w:rPr>
              <w:t>&lt;omitted text&gt;</w:t>
            </w:r>
          </w:p>
        </w:tc>
      </w:tr>
    </w:tbl>
    <w:p w14:paraId="7BF3C95D" w14:textId="5280EF38" w:rsidR="00B41A29" w:rsidRPr="00353F96" w:rsidRDefault="00B41A29" w:rsidP="00B503BA">
      <w:pPr>
        <w:rPr>
          <w:i/>
          <w:lang w:val="en-US"/>
        </w:rPr>
      </w:pPr>
    </w:p>
    <w:p w14:paraId="3C85F53E" w14:textId="39F04DC1" w:rsidR="00B41A29" w:rsidRPr="00353F96" w:rsidRDefault="00B41A29" w:rsidP="00B41A29">
      <w:pPr>
        <w:pStyle w:val="Heading2"/>
        <w:rPr>
          <w:lang w:val="en-US"/>
        </w:rPr>
      </w:pPr>
      <w:bookmarkStart w:id="12" w:name="_Hlk31625618"/>
      <w:r w:rsidRPr="00353F96">
        <w:rPr>
          <w:lang w:val="en-US"/>
        </w:rPr>
        <w:t>On DRS transmission in WB</w:t>
      </w:r>
      <w:r w:rsidR="00436681" w:rsidRPr="00353F96">
        <w:rPr>
          <w:lang w:val="en-US"/>
        </w:rPr>
        <w:t xml:space="preserve"> carrier</w:t>
      </w:r>
      <w:r w:rsidR="000C3CC8">
        <w:rPr>
          <w:lang w:val="en-US"/>
        </w:rPr>
        <w:t xml:space="preserve"> (Issue </w:t>
      </w:r>
      <w:r w:rsidR="008E090C">
        <w:rPr>
          <w:lang w:val="en-US"/>
        </w:rPr>
        <w:t>3</w:t>
      </w:r>
      <w:r w:rsidR="000C3CC8">
        <w:rPr>
          <w:lang w:val="en-US"/>
        </w:rPr>
        <w:t>)</w:t>
      </w:r>
    </w:p>
    <w:p w14:paraId="5F70CB61" w14:textId="5B39595C" w:rsidR="00B41A29" w:rsidRDefault="00B41A29" w:rsidP="00B41A29">
      <w:pPr>
        <w:tabs>
          <w:tab w:val="num" w:pos="720"/>
        </w:tabs>
        <w:rPr>
          <w:lang w:val="en-US"/>
        </w:rPr>
      </w:pPr>
      <w:r w:rsidRPr="00353F96">
        <w:rPr>
          <w:lang w:val="en-US"/>
        </w:rPr>
        <w:t xml:space="preserve">In NR-U, operating single SSB (in frequency domain) for a DRS of a serving cell, it may quite frequently occur that </w:t>
      </w:r>
      <w:r>
        <w:rPr>
          <w:lang w:val="en-US"/>
        </w:rPr>
        <w:t>p</w:t>
      </w:r>
      <w:r w:rsidRPr="007941EC">
        <w:rPr>
          <w:lang w:val="en-US"/>
        </w:rPr>
        <w:t>eriodic</w:t>
      </w:r>
      <w:r w:rsidRPr="007941EC">
        <w:rPr>
          <w:b/>
          <w:bCs/>
          <w:lang w:val="en-US"/>
        </w:rPr>
        <w:t xml:space="preserve"> </w:t>
      </w:r>
      <w:r w:rsidRPr="007941EC">
        <w:rPr>
          <w:lang w:val="en-US"/>
        </w:rPr>
        <w:t>DRS</w:t>
      </w:r>
      <w:r>
        <w:rPr>
          <w:lang w:val="en-US"/>
        </w:rPr>
        <w:t xml:space="preserve"> transmission </w:t>
      </w:r>
      <w:r w:rsidRPr="007941EC">
        <w:rPr>
          <w:lang w:val="en-US"/>
        </w:rPr>
        <w:t xml:space="preserve">is due on </w:t>
      </w:r>
      <w:r>
        <w:rPr>
          <w:lang w:val="en-US"/>
        </w:rPr>
        <w:t xml:space="preserve">RB-set </w:t>
      </w:r>
      <w:r w:rsidRPr="007941EC">
        <w:rPr>
          <w:lang w:val="en-US"/>
        </w:rPr>
        <w:t xml:space="preserve">#X while </w:t>
      </w:r>
      <w:proofErr w:type="spellStart"/>
      <w:r w:rsidRPr="007941EC">
        <w:rPr>
          <w:lang w:val="en-US"/>
        </w:rPr>
        <w:t>gNB</w:t>
      </w:r>
      <w:proofErr w:type="spellEnd"/>
      <w:r w:rsidRPr="007941EC">
        <w:rPr>
          <w:lang w:val="en-US"/>
        </w:rPr>
        <w:t xml:space="preserve"> </w:t>
      </w:r>
      <w:r>
        <w:rPr>
          <w:lang w:val="en-US"/>
        </w:rPr>
        <w:t xml:space="preserve">has </w:t>
      </w:r>
      <w:r w:rsidRPr="007941EC">
        <w:rPr>
          <w:lang w:val="en-US"/>
        </w:rPr>
        <w:t xml:space="preserve">acquired </w:t>
      </w:r>
      <w:r>
        <w:rPr>
          <w:lang w:val="en-US"/>
        </w:rPr>
        <w:t xml:space="preserve">a </w:t>
      </w:r>
      <w:r w:rsidRPr="007941EC">
        <w:rPr>
          <w:lang w:val="en-US"/>
        </w:rPr>
        <w:t>COT for</w:t>
      </w:r>
      <w:r>
        <w:rPr>
          <w:lang w:val="en-US"/>
        </w:rPr>
        <w:t xml:space="preserve"> other</w:t>
      </w:r>
      <w:r w:rsidRPr="007941EC">
        <w:rPr>
          <w:lang w:val="en-US"/>
        </w:rPr>
        <w:t xml:space="preserve"> </w:t>
      </w:r>
      <w:r>
        <w:rPr>
          <w:lang w:val="en-US"/>
        </w:rPr>
        <w:t xml:space="preserve">RB-set </w:t>
      </w:r>
      <w:r w:rsidRPr="007941EC">
        <w:rPr>
          <w:lang w:val="en-US"/>
        </w:rPr>
        <w:t>#Y</w:t>
      </w:r>
      <w:r>
        <w:rPr>
          <w:lang w:val="en-US"/>
        </w:rPr>
        <w:t xml:space="preserve"> </w:t>
      </w:r>
      <w:r w:rsidR="00521586">
        <w:rPr>
          <w:lang w:val="en-US"/>
        </w:rPr>
        <w:t>only</w:t>
      </w:r>
      <w:r>
        <w:rPr>
          <w:lang w:val="en-US"/>
        </w:rPr>
        <w:t xml:space="preserve">. </w:t>
      </w:r>
      <w:r w:rsidR="00521586">
        <w:rPr>
          <w:lang w:val="en-US"/>
        </w:rPr>
        <w:t xml:space="preserve">If RB-set with cell-defining SSB becomes congested, the </w:t>
      </w:r>
      <w:proofErr w:type="spellStart"/>
      <w:r w:rsidR="00521586">
        <w:rPr>
          <w:lang w:val="en-US"/>
        </w:rPr>
        <w:t>gNB</w:t>
      </w:r>
      <w:proofErr w:type="spellEnd"/>
      <w:r w:rsidR="00521586">
        <w:rPr>
          <w:lang w:val="en-US"/>
        </w:rPr>
        <w:t xml:space="preserve"> would have to perform HO to other cell, which could be anchored in other RB-set of the </w:t>
      </w:r>
      <w:r w:rsidR="00A530D7">
        <w:rPr>
          <w:lang w:val="en-US"/>
        </w:rPr>
        <w:t xml:space="preserve">same </w:t>
      </w:r>
      <w:r w:rsidR="00521586">
        <w:rPr>
          <w:lang w:val="en-US"/>
        </w:rPr>
        <w:t xml:space="preserve">carrier. </w:t>
      </w:r>
      <w:r w:rsidR="009D43AC">
        <w:rPr>
          <w:lang w:val="en-US"/>
        </w:rPr>
        <w:t xml:space="preserve">Figure </w:t>
      </w:r>
      <w:r w:rsidR="00425B92">
        <w:rPr>
          <w:lang w:val="en-US"/>
        </w:rPr>
        <w:t>2</w:t>
      </w:r>
      <w:r w:rsidR="009D43AC">
        <w:rPr>
          <w:lang w:val="en-US"/>
        </w:rPr>
        <w:t xml:space="preserve"> shows </w:t>
      </w:r>
      <w:r w:rsidR="00566DB0">
        <w:rPr>
          <w:lang w:val="en-US"/>
        </w:rPr>
        <w:t xml:space="preserve">4 overlapping cells with identical RB-sets. </w:t>
      </w:r>
      <w:r w:rsidR="0023600F">
        <w:rPr>
          <w:lang w:val="en-US"/>
        </w:rPr>
        <w:t>Each RB-set host</w:t>
      </w:r>
      <w:r w:rsidR="00516D9F">
        <w:rPr>
          <w:lang w:val="en-US"/>
        </w:rPr>
        <w:t>s</w:t>
      </w:r>
      <w:r w:rsidR="0023600F">
        <w:rPr>
          <w:lang w:val="en-US"/>
        </w:rPr>
        <w:t xml:space="preserve"> SSB of different cell having different PCI.</w:t>
      </w:r>
      <w:r w:rsidR="00566DB0">
        <w:rPr>
          <w:lang w:val="en-US"/>
        </w:rPr>
        <w:t xml:space="preserve"> </w:t>
      </w:r>
      <w:r w:rsidR="00251584">
        <w:rPr>
          <w:lang w:val="en-US"/>
        </w:rPr>
        <w:t xml:space="preserve"> UE is connected to cell 1, however LBT starts to fail on RB-set#0, the </w:t>
      </w:r>
      <w:proofErr w:type="spellStart"/>
      <w:r w:rsidR="00251584">
        <w:rPr>
          <w:lang w:val="en-US"/>
        </w:rPr>
        <w:t>gNB</w:t>
      </w:r>
      <w:proofErr w:type="spellEnd"/>
      <w:r w:rsidR="00251584">
        <w:rPr>
          <w:lang w:val="en-US"/>
        </w:rPr>
        <w:t xml:space="preserve"> issues HO command </w:t>
      </w:r>
    </w:p>
    <w:p w14:paraId="688DACCA" w14:textId="42AAE965" w:rsidR="00886EFF" w:rsidRDefault="00516D9F" w:rsidP="00886EFF">
      <w:pPr>
        <w:keepNext/>
        <w:jc w:val="center"/>
      </w:pPr>
      <w:r w:rsidRPr="00516D9F">
        <w:rPr>
          <w:noProof/>
        </w:rPr>
        <w:drawing>
          <wp:inline distT="0" distB="0" distL="0" distR="0" wp14:anchorId="3ED6C53B" wp14:editId="59D45AC4">
            <wp:extent cx="4222115" cy="1025525"/>
            <wp:effectExtent l="0" t="0" r="698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2115" cy="1025525"/>
                    </a:xfrm>
                    <a:prstGeom prst="rect">
                      <a:avLst/>
                    </a:prstGeom>
                    <a:noFill/>
                    <a:ln>
                      <a:noFill/>
                    </a:ln>
                  </pic:spPr>
                </pic:pic>
              </a:graphicData>
            </a:graphic>
          </wp:inline>
        </w:drawing>
      </w:r>
    </w:p>
    <w:p w14:paraId="7D2B3191" w14:textId="1953D4C1" w:rsidR="00886EFF" w:rsidRDefault="00886EFF" w:rsidP="00886EFF">
      <w:pPr>
        <w:pStyle w:val="Caption"/>
        <w:jc w:val="center"/>
        <w:rPr>
          <w:b w:val="0"/>
          <w:iCs/>
          <w:lang w:val="en-US"/>
        </w:rPr>
      </w:pPr>
      <w:r w:rsidRPr="009C19F5">
        <w:rPr>
          <w:lang w:val="en-US"/>
        </w:rPr>
        <w:t xml:space="preserve">Figure </w:t>
      </w:r>
      <w:r>
        <w:fldChar w:fldCharType="begin"/>
      </w:r>
      <w:r w:rsidRPr="009C19F5">
        <w:rPr>
          <w:lang w:val="en-US"/>
        </w:rPr>
        <w:instrText xml:space="preserve"> SEQ Figure \* ARABIC </w:instrText>
      </w:r>
      <w:r>
        <w:fldChar w:fldCharType="separate"/>
      </w:r>
      <w:r w:rsidR="00A8028C">
        <w:rPr>
          <w:noProof/>
          <w:lang w:val="en-US"/>
        </w:rPr>
        <w:t>2</w:t>
      </w:r>
      <w:r>
        <w:fldChar w:fldCharType="end"/>
      </w:r>
      <w:r w:rsidRPr="009C19F5">
        <w:rPr>
          <w:lang w:val="en-US"/>
        </w:rPr>
        <w:t xml:space="preserve"> </w:t>
      </w:r>
      <w:r w:rsidR="007D4EF4">
        <w:rPr>
          <w:lang w:val="en-US"/>
        </w:rPr>
        <w:t>Operation with overlapping cells</w:t>
      </w:r>
    </w:p>
    <w:p w14:paraId="5FDB0F6E" w14:textId="7AA16D9B" w:rsidR="00521586" w:rsidRPr="00521586" w:rsidRDefault="00B41A29" w:rsidP="00B41A29">
      <w:pPr>
        <w:jc w:val="both"/>
        <w:rPr>
          <w:i/>
          <w:lang w:val="en-US"/>
        </w:rPr>
      </w:pPr>
      <w:r w:rsidRPr="00EA7955">
        <w:rPr>
          <w:b/>
          <w:iCs/>
          <w:lang w:val="en-US"/>
        </w:rPr>
        <w:t xml:space="preserve">Observation </w:t>
      </w:r>
      <w:r w:rsidR="00A530D7">
        <w:rPr>
          <w:b/>
          <w:iCs/>
          <w:lang w:val="en-US"/>
        </w:rPr>
        <w:t>1</w:t>
      </w:r>
      <w:r w:rsidRPr="00EA7955">
        <w:rPr>
          <w:b/>
          <w:iCs/>
          <w:lang w:val="en-US"/>
        </w:rPr>
        <w:t>:</w:t>
      </w:r>
      <w:r w:rsidRPr="00FF459E">
        <w:rPr>
          <w:b/>
          <w:i/>
          <w:iCs/>
          <w:lang w:val="en-US"/>
        </w:rPr>
        <w:t xml:space="preserve"> </w:t>
      </w:r>
      <w:r w:rsidRPr="00521586">
        <w:rPr>
          <w:i/>
          <w:iCs/>
          <w:lang w:val="en-US"/>
        </w:rPr>
        <w:t xml:space="preserve">When </w:t>
      </w:r>
      <w:r w:rsidR="00521586" w:rsidRPr="009C19F5">
        <w:rPr>
          <w:i/>
          <w:lang w:val="en-US"/>
        </w:rPr>
        <w:t xml:space="preserve">operating single SSB </w:t>
      </w:r>
      <w:r w:rsidR="00717A23" w:rsidRPr="009C19F5">
        <w:rPr>
          <w:i/>
          <w:lang w:val="en-US"/>
        </w:rPr>
        <w:t>for serving cell</w:t>
      </w:r>
      <w:r w:rsidR="00521586" w:rsidRPr="009C19F5">
        <w:rPr>
          <w:i/>
          <w:lang w:val="en-US"/>
        </w:rPr>
        <w:t xml:space="preserve">, it may quite frequently occur that </w:t>
      </w:r>
      <w:r w:rsidR="00521586" w:rsidRPr="00521586">
        <w:rPr>
          <w:i/>
          <w:lang w:val="en-US"/>
        </w:rPr>
        <w:t>periodic</w:t>
      </w:r>
      <w:r w:rsidR="00521586" w:rsidRPr="00521586">
        <w:rPr>
          <w:b/>
          <w:bCs/>
          <w:i/>
          <w:lang w:val="en-US"/>
        </w:rPr>
        <w:t xml:space="preserve"> </w:t>
      </w:r>
      <w:r w:rsidR="00521586" w:rsidRPr="00521586">
        <w:rPr>
          <w:i/>
          <w:lang w:val="en-US"/>
        </w:rPr>
        <w:t xml:space="preserve">DRS transmission is due on RB-set #X while </w:t>
      </w:r>
      <w:proofErr w:type="spellStart"/>
      <w:r w:rsidR="00521586" w:rsidRPr="00521586">
        <w:rPr>
          <w:i/>
          <w:lang w:val="en-US"/>
        </w:rPr>
        <w:t>gNB</w:t>
      </w:r>
      <w:proofErr w:type="spellEnd"/>
      <w:r w:rsidR="00521586" w:rsidRPr="00521586">
        <w:rPr>
          <w:i/>
          <w:lang w:val="en-US"/>
        </w:rPr>
        <w:t xml:space="preserve"> has acquired a COT for other RB-set #Y only</w:t>
      </w:r>
      <w:r w:rsidR="00717A23">
        <w:rPr>
          <w:i/>
          <w:lang w:val="en-US"/>
        </w:rPr>
        <w:t xml:space="preserve">. </w:t>
      </w:r>
      <w:proofErr w:type="spellStart"/>
      <w:r w:rsidR="00717A23">
        <w:rPr>
          <w:i/>
          <w:lang w:val="en-US"/>
        </w:rPr>
        <w:t>gNB</w:t>
      </w:r>
      <w:proofErr w:type="spellEnd"/>
      <w:r w:rsidR="00717A23">
        <w:rPr>
          <w:i/>
          <w:lang w:val="en-US"/>
        </w:rPr>
        <w:t xml:space="preserve"> may perform handover to other serving cell with SSB on RB-set #Y.</w:t>
      </w:r>
    </w:p>
    <w:p w14:paraId="4DC08206" w14:textId="7BC2A447" w:rsidR="00A8028C" w:rsidRDefault="00436681" w:rsidP="00B41A29">
      <w:pPr>
        <w:jc w:val="both"/>
        <w:rPr>
          <w:iCs/>
          <w:lang w:val="en-US"/>
        </w:rPr>
      </w:pPr>
      <w:r>
        <w:rPr>
          <w:iCs/>
          <w:lang w:val="en-US"/>
        </w:rPr>
        <w:t>Need for frequent HO</w:t>
      </w:r>
      <w:r w:rsidR="00717A23">
        <w:rPr>
          <w:iCs/>
          <w:lang w:val="en-US"/>
        </w:rPr>
        <w:t xml:space="preserve"> would have significant impact on performance of NR-U. Instead it would be better, if </w:t>
      </w:r>
      <w:proofErr w:type="spellStart"/>
      <w:r w:rsidR="00717A23">
        <w:rPr>
          <w:iCs/>
          <w:lang w:val="en-US"/>
        </w:rPr>
        <w:t>gNB</w:t>
      </w:r>
      <w:proofErr w:type="spellEnd"/>
      <w:r w:rsidR="00717A23">
        <w:rPr>
          <w:iCs/>
          <w:lang w:val="en-US"/>
        </w:rPr>
        <w:t xml:space="preserve"> could transmit SSB</w:t>
      </w:r>
      <w:r>
        <w:rPr>
          <w:iCs/>
          <w:lang w:val="en-US"/>
        </w:rPr>
        <w:t xml:space="preserve"> with the same PCI</w:t>
      </w:r>
      <w:r w:rsidR="00717A23">
        <w:rPr>
          <w:iCs/>
          <w:lang w:val="en-US"/>
        </w:rPr>
        <w:t xml:space="preserve"> on any RB-set of a carrier. Such SSB could be transmitting</w:t>
      </w:r>
      <w:r>
        <w:rPr>
          <w:iCs/>
          <w:lang w:val="en-US"/>
        </w:rPr>
        <w:t xml:space="preserve"> PBCH or not. From UE point of view, there would be a single initial BWP. However, UE would know that SSBs in different RB-sets of a carrier are </w:t>
      </w:r>
      <w:proofErr w:type="spellStart"/>
      <w:r>
        <w:rPr>
          <w:iCs/>
          <w:lang w:val="en-US"/>
        </w:rPr>
        <w:t>QCLed</w:t>
      </w:r>
      <w:proofErr w:type="spellEnd"/>
      <w:r>
        <w:rPr>
          <w:iCs/>
          <w:lang w:val="en-US"/>
        </w:rPr>
        <w:t xml:space="preserve"> and time synchronized. And UE than may perform initial access and/or synchronize on any RB-set of </w:t>
      </w:r>
      <w:r w:rsidR="006423DD">
        <w:rPr>
          <w:iCs/>
          <w:lang w:val="en-US"/>
        </w:rPr>
        <w:t>a carrier</w:t>
      </w:r>
      <w:r>
        <w:rPr>
          <w:iCs/>
          <w:lang w:val="en-US"/>
        </w:rPr>
        <w:t xml:space="preserve"> indicated to have SSB.</w:t>
      </w:r>
      <w:r w:rsidR="006423DD">
        <w:rPr>
          <w:iCs/>
          <w:lang w:val="en-US"/>
        </w:rPr>
        <w:t xml:space="preserve"> </w:t>
      </w:r>
      <w:r w:rsidR="00993B36">
        <w:rPr>
          <w:iCs/>
          <w:lang w:val="en-US"/>
        </w:rPr>
        <w:t>This is shown in Figure 3, where UE is indicated in SIB1, that SSB is present on RB-set#0 and #2. No HO is required</w:t>
      </w:r>
      <w:r w:rsidR="00D8268B">
        <w:rPr>
          <w:iCs/>
          <w:lang w:val="en-US"/>
        </w:rPr>
        <w:t xml:space="preserve"> due to LBT failure in RB-set#0. </w:t>
      </w:r>
    </w:p>
    <w:p w14:paraId="43350F02" w14:textId="77777777" w:rsidR="00A8028C" w:rsidRDefault="00A8028C" w:rsidP="00A8028C">
      <w:pPr>
        <w:keepNext/>
        <w:jc w:val="center"/>
      </w:pPr>
      <w:r w:rsidRPr="00A8028C">
        <w:rPr>
          <w:noProof/>
        </w:rPr>
        <w:drawing>
          <wp:inline distT="0" distB="0" distL="0" distR="0" wp14:anchorId="20010E9A" wp14:editId="6399F10D">
            <wp:extent cx="4222115" cy="771525"/>
            <wp:effectExtent l="0" t="0" r="698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22115" cy="771525"/>
                    </a:xfrm>
                    <a:prstGeom prst="rect">
                      <a:avLst/>
                    </a:prstGeom>
                    <a:noFill/>
                    <a:ln>
                      <a:noFill/>
                    </a:ln>
                  </pic:spPr>
                </pic:pic>
              </a:graphicData>
            </a:graphic>
          </wp:inline>
        </w:drawing>
      </w:r>
    </w:p>
    <w:p w14:paraId="30FD759A" w14:textId="2E4B060C" w:rsidR="00B41A29" w:rsidRPr="007D4EF4" w:rsidRDefault="00A8028C" w:rsidP="00A8028C">
      <w:pPr>
        <w:pStyle w:val="Caption"/>
        <w:jc w:val="center"/>
        <w:rPr>
          <w:lang w:val="en-US"/>
        </w:rPr>
      </w:pPr>
      <w:r w:rsidRPr="007D4EF4">
        <w:rPr>
          <w:lang w:val="en-US"/>
        </w:rPr>
        <w:t xml:space="preserve">Figure </w:t>
      </w:r>
      <w:r>
        <w:fldChar w:fldCharType="begin"/>
      </w:r>
      <w:r w:rsidRPr="007D4EF4">
        <w:rPr>
          <w:lang w:val="en-US"/>
        </w:rPr>
        <w:instrText xml:space="preserve"> SEQ Figure \* ARABIC </w:instrText>
      </w:r>
      <w:r>
        <w:fldChar w:fldCharType="separate"/>
      </w:r>
      <w:r w:rsidRPr="007D4EF4">
        <w:rPr>
          <w:noProof/>
          <w:lang w:val="en-US"/>
        </w:rPr>
        <w:t>3</w:t>
      </w:r>
      <w:r>
        <w:fldChar w:fldCharType="end"/>
      </w:r>
      <w:r w:rsidR="007D4EF4" w:rsidRPr="007D4EF4">
        <w:rPr>
          <w:lang w:val="en-US"/>
        </w:rPr>
        <w:t xml:space="preserve"> Operation with single cell</w:t>
      </w:r>
    </w:p>
    <w:p w14:paraId="15F02E22" w14:textId="696296AC" w:rsidR="00E5254C" w:rsidRDefault="00B41A29" w:rsidP="00E5254C">
      <w:pPr>
        <w:spacing w:after="0"/>
        <w:jc w:val="both"/>
        <w:rPr>
          <w:i/>
          <w:iCs/>
          <w:lang w:val="en-US"/>
        </w:rPr>
      </w:pPr>
      <w:r w:rsidRPr="00EA7955">
        <w:rPr>
          <w:b/>
          <w:iCs/>
          <w:lang w:val="en-US"/>
        </w:rPr>
        <w:t xml:space="preserve">Proposal </w:t>
      </w:r>
      <w:r w:rsidR="00A530D7">
        <w:rPr>
          <w:b/>
          <w:iCs/>
          <w:lang w:val="en-US"/>
        </w:rPr>
        <w:t>3</w:t>
      </w:r>
      <w:r w:rsidRPr="00EA7955">
        <w:rPr>
          <w:b/>
          <w:iCs/>
          <w:lang w:val="en-US"/>
        </w:rPr>
        <w:t>:</w:t>
      </w:r>
      <w:r w:rsidRPr="008F3161">
        <w:rPr>
          <w:b/>
          <w:i/>
          <w:iCs/>
          <w:lang w:val="en-US"/>
        </w:rPr>
        <w:t xml:space="preserve"> </w:t>
      </w:r>
      <w:r w:rsidR="00436681" w:rsidRPr="00436681">
        <w:rPr>
          <w:i/>
          <w:iCs/>
          <w:lang w:val="en-US"/>
        </w:rPr>
        <w:t>For operation on carrier with shared channel access,</w:t>
      </w:r>
      <w:r w:rsidR="00436681">
        <w:rPr>
          <w:b/>
          <w:iCs/>
          <w:lang w:val="en-US"/>
        </w:rPr>
        <w:t xml:space="preserve"> </w:t>
      </w:r>
      <w:r w:rsidR="00436681">
        <w:rPr>
          <w:i/>
          <w:iCs/>
          <w:lang w:val="en-US"/>
        </w:rPr>
        <w:t>SIB1 may indicate which RB-sets of carrier including GBs contains SSB</w:t>
      </w:r>
      <w:r w:rsidR="00E5254C">
        <w:rPr>
          <w:i/>
          <w:iCs/>
          <w:lang w:val="en-US"/>
        </w:rPr>
        <w:t xml:space="preserve"> and whether SSB contains PBCH or not</w:t>
      </w:r>
    </w:p>
    <w:p w14:paraId="14B91F83" w14:textId="24DDADC6" w:rsidR="00E5254C" w:rsidRPr="000177FE" w:rsidRDefault="00E5254C" w:rsidP="00E5254C">
      <w:pPr>
        <w:pStyle w:val="ListParagraph"/>
        <w:numPr>
          <w:ilvl w:val="0"/>
          <w:numId w:val="45"/>
        </w:numPr>
        <w:jc w:val="both"/>
        <w:rPr>
          <w:i/>
          <w:iCs/>
          <w:lang w:val="en-US"/>
        </w:rPr>
      </w:pPr>
      <w:r w:rsidRPr="00E5254C">
        <w:rPr>
          <w:i/>
          <w:iCs/>
          <w:sz w:val="20"/>
          <w:szCs w:val="20"/>
          <w:lang w:val="en-US" w:eastAsia="en-US"/>
        </w:rPr>
        <w:t xml:space="preserve">The SSBs on a carrier </w:t>
      </w:r>
      <w:r>
        <w:rPr>
          <w:i/>
          <w:iCs/>
          <w:sz w:val="20"/>
          <w:szCs w:val="20"/>
          <w:lang w:val="en-US" w:eastAsia="en-US"/>
        </w:rPr>
        <w:t>are transmitted with the same PCI</w:t>
      </w:r>
    </w:p>
    <w:p w14:paraId="676041B2" w14:textId="386B886D" w:rsidR="000177FE" w:rsidRPr="00F652FA" w:rsidRDefault="000177FE" w:rsidP="00E5254C">
      <w:pPr>
        <w:pStyle w:val="ListParagraph"/>
        <w:numPr>
          <w:ilvl w:val="0"/>
          <w:numId w:val="45"/>
        </w:numPr>
        <w:jc w:val="both"/>
        <w:rPr>
          <w:i/>
          <w:iCs/>
          <w:lang w:val="en-US"/>
        </w:rPr>
      </w:pPr>
      <w:r>
        <w:rPr>
          <w:i/>
          <w:iCs/>
          <w:sz w:val="20"/>
          <w:szCs w:val="20"/>
          <w:lang w:val="en-US" w:eastAsia="en-US"/>
        </w:rPr>
        <w:t>The SSB</w:t>
      </w:r>
      <w:r w:rsidR="006620FE">
        <w:rPr>
          <w:i/>
          <w:iCs/>
          <w:sz w:val="20"/>
          <w:szCs w:val="20"/>
          <w:lang w:val="en-US" w:eastAsia="en-US"/>
        </w:rPr>
        <w:t>s</w:t>
      </w:r>
      <w:r>
        <w:rPr>
          <w:i/>
          <w:iCs/>
          <w:sz w:val="20"/>
          <w:szCs w:val="20"/>
          <w:lang w:val="en-US" w:eastAsia="en-US"/>
        </w:rPr>
        <w:t xml:space="preserve"> on a carrier </w:t>
      </w:r>
      <w:r w:rsidR="002D65AF">
        <w:rPr>
          <w:i/>
          <w:iCs/>
          <w:sz w:val="20"/>
          <w:szCs w:val="20"/>
          <w:lang w:val="en-US" w:eastAsia="en-US"/>
        </w:rPr>
        <w:t xml:space="preserve">are </w:t>
      </w:r>
      <w:r w:rsidR="00551CAA">
        <w:rPr>
          <w:i/>
          <w:iCs/>
          <w:sz w:val="20"/>
          <w:szCs w:val="20"/>
          <w:lang w:val="en-US" w:eastAsia="en-US"/>
        </w:rPr>
        <w:t>time-</w:t>
      </w:r>
      <w:r w:rsidR="002D65AF">
        <w:rPr>
          <w:i/>
          <w:iCs/>
          <w:sz w:val="20"/>
          <w:szCs w:val="20"/>
          <w:lang w:val="en-US" w:eastAsia="en-US"/>
        </w:rPr>
        <w:t xml:space="preserve">synchronized </w:t>
      </w:r>
      <w:r w:rsidR="00551CAA">
        <w:rPr>
          <w:i/>
          <w:iCs/>
          <w:sz w:val="20"/>
          <w:szCs w:val="20"/>
          <w:lang w:val="en-US" w:eastAsia="en-US"/>
        </w:rPr>
        <w:t xml:space="preserve">and </w:t>
      </w:r>
      <w:proofErr w:type="spellStart"/>
      <w:r w:rsidR="00551CAA">
        <w:rPr>
          <w:i/>
          <w:iCs/>
          <w:sz w:val="20"/>
          <w:szCs w:val="20"/>
          <w:lang w:val="en-US" w:eastAsia="en-US"/>
        </w:rPr>
        <w:t>QCLed</w:t>
      </w:r>
      <w:proofErr w:type="spellEnd"/>
      <w:r w:rsidR="00F652FA">
        <w:rPr>
          <w:i/>
          <w:iCs/>
          <w:sz w:val="20"/>
          <w:szCs w:val="20"/>
          <w:lang w:val="en-US" w:eastAsia="en-US"/>
        </w:rPr>
        <w:t>.</w:t>
      </w:r>
    </w:p>
    <w:p w14:paraId="7C9B9556" w14:textId="20C40BA5" w:rsidR="00F652FA" w:rsidRPr="00D8268B" w:rsidRDefault="00F652FA" w:rsidP="00E5254C">
      <w:pPr>
        <w:pStyle w:val="ListParagraph"/>
        <w:numPr>
          <w:ilvl w:val="0"/>
          <w:numId w:val="45"/>
        </w:numPr>
        <w:jc w:val="both"/>
        <w:rPr>
          <w:i/>
          <w:iCs/>
          <w:lang w:val="en-US"/>
        </w:rPr>
      </w:pPr>
      <w:r>
        <w:rPr>
          <w:i/>
          <w:iCs/>
          <w:sz w:val="20"/>
          <w:szCs w:val="20"/>
          <w:lang w:val="en-US" w:eastAsia="en-US"/>
        </w:rPr>
        <w:t>The PBCH</w:t>
      </w:r>
      <w:r w:rsidR="006C45C0">
        <w:rPr>
          <w:i/>
          <w:iCs/>
          <w:sz w:val="20"/>
          <w:szCs w:val="20"/>
          <w:lang w:val="en-US" w:eastAsia="en-US"/>
        </w:rPr>
        <w:t xml:space="preserve"> of SSBs</w:t>
      </w:r>
      <w:r w:rsidR="00561387">
        <w:rPr>
          <w:i/>
          <w:iCs/>
          <w:sz w:val="20"/>
          <w:szCs w:val="20"/>
          <w:lang w:val="en-US" w:eastAsia="en-US"/>
        </w:rPr>
        <w:t xml:space="preserve"> (if present)</w:t>
      </w:r>
      <w:r w:rsidR="006C45C0">
        <w:rPr>
          <w:i/>
          <w:iCs/>
          <w:sz w:val="20"/>
          <w:szCs w:val="20"/>
          <w:lang w:val="en-US" w:eastAsia="en-US"/>
        </w:rPr>
        <w:t xml:space="preserve"> may be different. </w:t>
      </w:r>
    </w:p>
    <w:p w14:paraId="2E389686" w14:textId="28D24C1B" w:rsidR="00D8268B" w:rsidRPr="001A7E25" w:rsidRDefault="00D8268B" w:rsidP="00E5254C">
      <w:pPr>
        <w:pStyle w:val="ListParagraph"/>
        <w:numPr>
          <w:ilvl w:val="0"/>
          <w:numId w:val="45"/>
        </w:numPr>
        <w:jc w:val="both"/>
        <w:rPr>
          <w:i/>
          <w:iCs/>
          <w:lang w:val="en-US"/>
        </w:rPr>
      </w:pPr>
      <w:r>
        <w:rPr>
          <w:i/>
          <w:iCs/>
          <w:sz w:val="20"/>
          <w:szCs w:val="20"/>
          <w:lang w:val="en-US" w:eastAsia="en-US"/>
        </w:rPr>
        <w:t xml:space="preserve">If parameter is not indicated, the SSB is present </w:t>
      </w:r>
      <w:r w:rsidR="003A1C9B">
        <w:rPr>
          <w:i/>
          <w:iCs/>
          <w:sz w:val="20"/>
          <w:szCs w:val="20"/>
          <w:lang w:val="en-US" w:eastAsia="en-US"/>
        </w:rPr>
        <w:t xml:space="preserve">only in RB-set where UE detected the SSB. </w:t>
      </w:r>
    </w:p>
    <w:p w14:paraId="26BE640E" w14:textId="315AC40E" w:rsidR="001A7E25" w:rsidRDefault="001A7E25" w:rsidP="00E5254C">
      <w:pPr>
        <w:pStyle w:val="ListParagraph"/>
        <w:numPr>
          <w:ilvl w:val="0"/>
          <w:numId w:val="45"/>
        </w:numPr>
        <w:jc w:val="both"/>
        <w:rPr>
          <w:i/>
          <w:iCs/>
          <w:sz w:val="20"/>
          <w:szCs w:val="20"/>
          <w:lang w:val="en-US"/>
        </w:rPr>
      </w:pPr>
      <w:r w:rsidRPr="001A7E25">
        <w:rPr>
          <w:i/>
          <w:iCs/>
          <w:sz w:val="20"/>
          <w:szCs w:val="20"/>
          <w:lang w:val="en-US" w:eastAsia="en-US"/>
        </w:rPr>
        <w:t>Adopt the following TP</w:t>
      </w:r>
    </w:p>
    <w:p w14:paraId="02201D43" w14:textId="77777777" w:rsidR="001A7E25" w:rsidRPr="001A7E25" w:rsidRDefault="001A7E25" w:rsidP="001A7E25">
      <w:pPr>
        <w:pStyle w:val="ListParagraph"/>
        <w:ind w:left="1004"/>
        <w:jc w:val="both"/>
        <w:rPr>
          <w:i/>
          <w:iCs/>
          <w:sz w:val="20"/>
          <w:szCs w:val="20"/>
          <w:lang w:val="en-US"/>
        </w:rPr>
      </w:pPr>
    </w:p>
    <w:tbl>
      <w:tblPr>
        <w:tblStyle w:val="TableGrid"/>
        <w:tblW w:w="0" w:type="auto"/>
        <w:tblLook w:val="04A0" w:firstRow="1" w:lastRow="0" w:firstColumn="1" w:lastColumn="0" w:noHBand="0" w:noVBand="1"/>
      </w:tblPr>
      <w:tblGrid>
        <w:gridCol w:w="9629"/>
      </w:tblGrid>
      <w:tr w:rsidR="008E189D" w14:paraId="7C79A239" w14:textId="77777777" w:rsidTr="008E189D">
        <w:tc>
          <w:tcPr>
            <w:tcW w:w="9629" w:type="dxa"/>
          </w:tcPr>
          <w:p w14:paraId="50196DA1" w14:textId="6D4FE91F" w:rsidR="006D24D9" w:rsidRPr="00353F96" w:rsidRDefault="006D24D9" w:rsidP="0025195B">
            <w:pPr>
              <w:pStyle w:val="Heading2"/>
              <w:numPr>
                <w:ilvl w:val="0"/>
                <w:numId w:val="0"/>
              </w:numPr>
              <w:ind w:left="576" w:hanging="576"/>
              <w:rPr>
                <w:lang w:val="en-US"/>
              </w:rPr>
            </w:pPr>
            <w:bookmarkStart w:id="13" w:name="_Toc12021439"/>
            <w:bookmarkStart w:id="14" w:name="_Toc20311551"/>
            <w:bookmarkStart w:id="15" w:name="_Toc26719376"/>
            <w:bookmarkStart w:id="16" w:name="_Toc29894807"/>
            <w:bookmarkStart w:id="17" w:name="_Toc29899106"/>
            <w:bookmarkStart w:id="18" w:name="_Toc29899524"/>
            <w:bookmarkStart w:id="19" w:name="_Toc29917261"/>
            <w:bookmarkEnd w:id="12"/>
            <w:r w:rsidRPr="00353F96">
              <w:rPr>
                <w:lang w:val="en-US"/>
              </w:rPr>
              <w:t xml:space="preserve">TP for TS38.213 </w:t>
            </w:r>
          </w:p>
          <w:p w14:paraId="5D6C2F10" w14:textId="70CEFEFF" w:rsidR="0025195B" w:rsidRPr="00353F96" w:rsidRDefault="0025195B" w:rsidP="0025195B">
            <w:pPr>
              <w:pStyle w:val="Heading2"/>
              <w:numPr>
                <w:ilvl w:val="0"/>
                <w:numId w:val="0"/>
              </w:numPr>
              <w:ind w:left="576" w:hanging="576"/>
              <w:rPr>
                <w:lang w:val="en-US"/>
              </w:rPr>
            </w:pPr>
            <w:r w:rsidRPr="00353F96">
              <w:rPr>
                <w:lang w:val="en-US"/>
              </w:rPr>
              <w:t>4.1</w:t>
            </w:r>
            <w:r w:rsidRPr="00353F96">
              <w:rPr>
                <w:lang w:val="en-US"/>
              </w:rPr>
              <w:tab/>
              <w:t>Cell search</w:t>
            </w:r>
            <w:bookmarkEnd w:id="13"/>
            <w:bookmarkEnd w:id="14"/>
            <w:bookmarkEnd w:id="15"/>
            <w:bookmarkEnd w:id="16"/>
            <w:bookmarkEnd w:id="17"/>
            <w:bookmarkEnd w:id="18"/>
            <w:bookmarkEnd w:id="19"/>
          </w:p>
          <w:p w14:paraId="32D75544" w14:textId="44FCE3E4" w:rsidR="006F3FC4" w:rsidRPr="00353F96" w:rsidRDefault="006F3FC4" w:rsidP="006F3FC4">
            <w:pPr>
              <w:jc w:val="center"/>
              <w:rPr>
                <w:lang w:val="en-US"/>
              </w:rPr>
            </w:pPr>
            <w:r w:rsidRPr="00353F96">
              <w:rPr>
                <w:lang w:val="en-US"/>
              </w:rPr>
              <w:t>&lt;omitted text &gt;</w:t>
            </w:r>
          </w:p>
          <w:p w14:paraId="3BB88395" w14:textId="69A3C8A4" w:rsidR="0025195B" w:rsidRPr="00F377F0" w:rsidRDefault="0025195B" w:rsidP="00B503BA">
            <w:pPr>
              <w:rPr>
                <w:rFonts w:eastAsia="SimSun"/>
                <w:color w:val="FF0000"/>
                <w:kern w:val="2"/>
                <w:lang w:val="en-GB" w:eastAsia="zh-CN"/>
              </w:rPr>
            </w:pPr>
            <w:r w:rsidRPr="00F377F0">
              <w:rPr>
                <w:color w:val="FF0000"/>
                <w:lang w:val="en-GB"/>
              </w:rPr>
              <w:t xml:space="preserve">For operation with shared spectrum channel access, if </w:t>
            </w:r>
            <w:r w:rsidR="00A530D7" w:rsidRPr="00F377F0">
              <w:rPr>
                <w:color w:val="FF0000"/>
                <w:lang w:val="en-GB"/>
              </w:rPr>
              <w:t xml:space="preserve">the </w:t>
            </w:r>
            <w:r w:rsidRPr="00F377F0">
              <w:rPr>
                <w:color w:val="FF0000"/>
                <w:lang w:val="en-GB"/>
              </w:rPr>
              <w:t xml:space="preserve">UE received </w:t>
            </w:r>
            <w:r w:rsidR="00326D04" w:rsidRPr="00F377F0">
              <w:rPr>
                <w:color w:val="FF0000"/>
                <w:lang w:val="en-GB"/>
              </w:rPr>
              <w:t>bitmap provided by parameter XYZ</w:t>
            </w:r>
            <w:r w:rsidR="00851EB8" w:rsidRPr="00F377F0">
              <w:rPr>
                <w:color w:val="FF0000"/>
                <w:lang w:val="en-GB"/>
              </w:rPr>
              <w:t xml:space="preserve"> </w:t>
            </w:r>
            <w:r w:rsidR="00DA5562" w:rsidRPr="00F377F0">
              <w:rPr>
                <w:color w:val="FF0000"/>
                <w:lang w:val="en-GB"/>
              </w:rPr>
              <w:t>in RMSI indicating that RB-set</w:t>
            </w:r>
            <w:r w:rsidR="00151CBB" w:rsidRPr="00F377F0">
              <w:rPr>
                <w:color w:val="FF0000"/>
                <w:lang w:val="en-GB"/>
              </w:rPr>
              <w:t xml:space="preserve"> contains an </w:t>
            </w:r>
            <w:r w:rsidR="00F604FE" w:rsidRPr="00F377F0">
              <w:rPr>
                <w:color w:val="FF0000"/>
                <w:lang w:val="en-GB"/>
              </w:rPr>
              <w:t>SS/PBCH block</w:t>
            </w:r>
            <w:r w:rsidR="00151CBB" w:rsidRPr="00F377F0">
              <w:rPr>
                <w:color w:val="FF0000"/>
                <w:lang w:val="en-GB"/>
              </w:rPr>
              <w:t xml:space="preserve">, UE may assume that </w:t>
            </w:r>
            <w:r w:rsidR="000C72DD" w:rsidRPr="00F377F0">
              <w:rPr>
                <w:color w:val="FF0000"/>
                <w:lang w:val="en-GB"/>
              </w:rPr>
              <w:t xml:space="preserve">burst transmission windows of </w:t>
            </w:r>
            <w:r w:rsidR="00F604FE" w:rsidRPr="00F377F0">
              <w:rPr>
                <w:color w:val="FF0000"/>
                <w:lang w:val="en-GB"/>
              </w:rPr>
              <w:t>SS/PBCH blocks</w:t>
            </w:r>
            <w:r w:rsidR="00396113" w:rsidRPr="00F377F0">
              <w:rPr>
                <w:color w:val="FF0000"/>
                <w:lang w:val="en-GB"/>
              </w:rPr>
              <w:t xml:space="preserve"> </w:t>
            </w:r>
            <w:r w:rsidR="000C72DD" w:rsidRPr="00F377F0">
              <w:rPr>
                <w:color w:val="FF0000"/>
                <w:lang w:val="en-GB"/>
              </w:rPr>
              <w:t>in the RB-sets</w:t>
            </w:r>
            <w:r w:rsidR="00FB4936" w:rsidRPr="00F377F0">
              <w:rPr>
                <w:color w:val="FF0000"/>
                <w:lang w:val="en-GB"/>
              </w:rPr>
              <w:t xml:space="preserve"> </w:t>
            </w:r>
            <w:r w:rsidR="00F604FE" w:rsidRPr="00F377F0">
              <w:rPr>
                <w:color w:val="FF0000"/>
                <w:lang w:val="en-GB"/>
              </w:rPr>
              <w:t xml:space="preserve">are </w:t>
            </w:r>
            <w:r w:rsidR="002F3FE9" w:rsidRPr="00F377F0">
              <w:rPr>
                <w:color w:val="FF0000"/>
                <w:lang w:val="en-GB"/>
              </w:rPr>
              <w:t xml:space="preserve">time-synchronised and </w:t>
            </w:r>
            <w:r w:rsidR="00FB4936" w:rsidRPr="00F377F0">
              <w:rPr>
                <w:color w:val="FF0000"/>
                <w:lang w:val="en-GB"/>
              </w:rPr>
              <w:t xml:space="preserve">quasi co-located </w:t>
            </w:r>
            <w:r w:rsidR="001D61D1" w:rsidRPr="00F377F0">
              <w:rPr>
                <w:color w:val="FF0000"/>
                <w:lang w:val="en-GB"/>
              </w:rPr>
              <w:t>with respect to average gain, QCL-</w:t>
            </w:r>
            <w:proofErr w:type="spellStart"/>
            <w:r w:rsidR="001D61D1" w:rsidRPr="00F377F0">
              <w:rPr>
                <w:color w:val="FF0000"/>
                <w:lang w:val="en-GB"/>
              </w:rPr>
              <w:t>TypeA</w:t>
            </w:r>
            <w:proofErr w:type="spellEnd"/>
            <w:r w:rsidR="001D61D1" w:rsidRPr="00F377F0">
              <w:rPr>
                <w:color w:val="FF0000"/>
                <w:lang w:val="en-GB"/>
              </w:rPr>
              <w:t>, and QCL-</w:t>
            </w:r>
            <w:proofErr w:type="spellStart"/>
            <w:r w:rsidR="001D61D1" w:rsidRPr="00F377F0">
              <w:rPr>
                <w:color w:val="FF0000"/>
                <w:lang w:val="en-GB"/>
              </w:rPr>
              <w:t>TypeD</w:t>
            </w:r>
            <w:proofErr w:type="spellEnd"/>
            <w:r w:rsidR="001D61D1" w:rsidRPr="00F377F0">
              <w:rPr>
                <w:color w:val="FF0000"/>
                <w:lang w:val="en-GB"/>
              </w:rPr>
              <w:t xml:space="preserve"> properties, when applicable</w:t>
            </w:r>
            <w:r w:rsidR="001D61D1" w:rsidRPr="00F377F0">
              <w:rPr>
                <w:rFonts w:eastAsia="SimSun"/>
                <w:color w:val="FF0000"/>
                <w:kern w:val="2"/>
                <w:lang w:val="en-GB" w:eastAsia="zh-CN"/>
              </w:rPr>
              <w:t xml:space="preserve"> [6, TS 38.214]</w:t>
            </w:r>
            <w:r w:rsidR="00A530D7" w:rsidRPr="00F377F0">
              <w:rPr>
                <w:rFonts w:eastAsia="SimSun"/>
                <w:color w:val="FF0000"/>
                <w:kern w:val="2"/>
                <w:lang w:val="en-GB" w:eastAsia="zh-CN"/>
              </w:rPr>
              <w:t>.</w:t>
            </w:r>
          </w:p>
          <w:p w14:paraId="5E4AF3D9" w14:textId="37847D7D" w:rsidR="006D24D9" w:rsidRPr="006D24D9" w:rsidRDefault="006F3FC4" w:rsidP="006D24D9">
            <w:pPr>
              <w:jc w:val="center"/>
            </w:pPr>
            <w:r w:rsidRPr="006F3FC4">
              <w:t>&lt;omitted text &gt;</w:t>
            </w:r>
          </w:p>
        </w:tc>
      </w:tr>
    </w:tbl>
    <w:p w14:paraId="6E8AC6CB" w14:textId="7E895CFC" w:rsidR="00336C9C" w:rsidRDefault="00336C9C" w:rsidP="00B503BA">
      <w:pPr>
        <w:rPr>
          <w:iCs/>
          <w:lang w:val="en-US"/>
        </w:rPr>
      </w:pPr>
    </w:p>
    <w:p w14:paraId="590EE291" w14:textId="01966AF9" w:rsidR="00BE32C3" w:rsidRDefault="00BE32C3" w:rsidP="003C227B">
      <w:pPr>
        <w:pStyle w:val="Heading1"/>
        <w:rPr>
          <w:color w:val="000000"/>
        </w:rPr>
      </w:pPr>
      <w:r>
        <w:rPr>
          <w:color w:val="000000"/>
        </w:rPr>
        <w:t>PRACH</w:t>
      </w:r>
    </w:p>
    <w:p w14:paraId="26C2ABD0" w14:textId="422F5EC0" w:rsidR="00411564" w:rsidRDefault="00411564" w:rsidP="001B67E9">
      <w:pPr>
        <w:pStyle w:val="Heading2"/>
      </w:pPr>
      <w:r>
        <w:t>Enhanced PRACH design</w:t>
      </w:r>
      <w:r w:rsidR="008E090C">
        <w:t xml:space="preserve"> (Issue 4)</w:t>
      </w:r>
    </w:p>
    <w:p w14:paraId="4D06D8FF" w14:textId="4CB54155" w:rsidR="007E06E5" w:rsidRPr="00A93476" w:rsidRDefault="007E06E5" w:rsidP="42094ED9">
      <w:pPr>
        <w:snapToGrid w:val="0"/>
        <w:spacing w:after="60"/>
        <w:jc w:val="both"/>
        <w:rPr>
          <w:lang w:val="en-US"/>
        </w:rPr>
      </w:pPr>
      <w:r w:rsidRPr="00A93476">
        <w:rPr>
          <w:lang w:val="en-US"/>
        </w:rPr>
        <w:t>In RAN1#9</w:t>
      </w:r>
      <w:r w:rsidR="00C81225" w:rsidRPr="00A93476">
        <w:rPr>
          <w:lang w:val="en-US"/>
        </w:rPr>
        <w:t>9</w:t>
      </w:r>
      <w:r w:rsidRPr="00A93476">
        <w:rPr>
          <w:lang w:val="en-US"/>
        </w:rPr>
        <w:t xml:space="preserve"> the following agreement was made:</w:t>
      </w:r>
    </w:p>
    <w:tbl>
      <w:tblPr>
        <w:tblStyle w:val="TableGrid"/>
        <w:tblW w:w="0" w:type="auto"/>
        <w:tblLook w:val="04A0" w:firstRow="1" w:lastRow="0" w:firstColumn="1" w:lastColumn="0" w:noHBand="0" w:noVBand="1"/>
      </w:tblPr>
      <w:tblGrid>
        <w:gridCol w:w="9629"/>
      </w:tblGrid>
      <w:tr w:rsidR="007E06E5" w:rsidRPr="00D23A71" w14:paraId="3A4D86B2" w14:textId="77777777" w:rsidTr="007E06E5">
        <w:tc>
          <w:tcPr>
            <w:tcW w:w="9629" w:type="dxa"/>
          </w:tcPr>
          <w:p w14:paraId="564EB661" w14:textId="77777777" w:rsidR="00C81225" w:rsidRPr="00C81225" w:rsidRDefault="00C81225" w:rsidP="00C81225">
            <w:pPr>
              <w:spacing w:after="0"/>
              <w:rPr>
                <w:rFonts w:eastAsia="Times New Roman" w:cs="Times New Roman"/>
                <w:szCs w:val="24"/>
                <w:lang w:val="en-US" w:eastAsia="fi-FI"/>
              </w:rPr>
            </w:pPr>
            <w:r w:rsidRPr="00A93476">
              <w:rPr>
                <w:rFonts w:ascii="Times" w:eastAsia="Batang" w:hAnsi="Times" w:cs="Times New Roman"/>
                <w:kern w:val="24"/>
                <w:szCs w:val="24"/>
                <w:highlight w:val="green"/>
                <w:lang w:val="en-US" w:eastAsia="fi-FI"/>
              </w:rPr>
              <w:t>Agreement:</w:t>
            </w:r>
          </w:p>
          <w:p w14:paraId="24B78653" w14:textId="77777777" w:rsidR="00C81225" w:rsidRPr="00C81225" w:rsidRDefault="00C81225" w:rsidP="00C81225">
            <w:pPr>
              <w:spacing w:after="0"/>
              <w:rPr>
                <w:rFonts w:eastAsia="Times New Roman" w:cs="Times New Roman"/>
                <w:szCs w:val="24"/>
                <w:lang w:val="en-US" w:eastAsia="fi-FI"/>
              </w:rPr>
            </w:pPr>
            <w:r w:rsidRPr="00A93476">
              <w:rPr>
                <w:rFonts w:ascii="Times" w:eastAsia="Batang" w:hAnsi="Times" w:cs="Times New Roman"/>
                <w:kern w:val="24"/>
                <w:szCs w:val="24"/>
                <w:lang w:val="en-US" w:eastAsia="fi-FI"/>
              </w:rPr>
              <w:t>In addition to the Rel-15 design for NR short PRACH (sequence length of 139), support an enhanced PRACH design for NR-U by adopting a single long ZC sequence of the following lengths</w:t>
            </w:r>
          </w:p>
          <w:p w14:paraId="2FA8E4E3" w14:textId="77777777" w:rsidR="00C81225" w:rsidRPr="00C81225" w:rsidRDefault="00C81225" w:rsidP="00C81225">
            <w:pPr>
              <w:numPr>
                <w:ilvl w:val="0"/>
                <w:numId w:val="40"/>
              </w:numPr>
              <w:spacing w:after="0"/>
              <w:ind w:left="1267"/>
              <w:contextualSpacing/>
              <w:rPr>
                <w:rFonts w:eastAsia="Times New Roman" w:cs="Times New Roman"/>
                <w:szCs w:val="24"/>
                <w:lang w:val="en-US" w:eastAsia="fi-FI"/>
              </w:rPr>
            </w:pPr>
            <w:r w:rsidRPr="00A93476">
              <w:rPr>
                <w:rFonts w:ascii="Times" w:eastAsia="Times New Roman" w:hAnsi="Times" w:cs="Times New Roman"/>
                <w:kern w:val="24"/>
                <w:szCs w:val="24"/>
                <w:lang w:val="en-US" w:eastAsia="fi-FI"/>
              </w:rPr>
              <w:t>For 15 kHz SCS L_RA= 1151, For 30 kHz SCS L_RA= 571</w:t>
            </w:r>
          </w:p>
          <w:p w14:paraId="7D619DEC" w14:textId="77777777" w:rsidR="00C81225" w:rsidRPr="00C81225" w:rsidRDefault="00C81225" w:rsidP="00C81225">
            <w:pPr>
              <w:numPr>
                <w:ilvl w:val="0"/>
                <w:numId w:val="40"/>
              </w:numPr>
              <w:spacing w:after="0"/>
              <w:ind w:left="1267"/>
              <w:contextualSpacing/>
              <w:rPr>
                <w:rFonts w:eastAsia="Times New Roman" w:cs="Times New Roman"/>
                <w:szCs w:val="24"/>
                <w:highlight w:val="yellow"/>
                <w:lang w:val="en-US" w:eastAsia="fi-FI"/>
              </w:rPr>
            </w:pPr>
            <w:r w:rsidRPr="00A93476">
              <w:rPr>
                <w:rFonts w:ascii="Times" w:eastAsia="Times New Roman" w:hAnsi="Times" w:cs="Times New Roman"/>
                <w:kern w:val="24"/>
                <w:szCs w:val="24"/>
                <w:highlight w:val="yellow"/>
                <w:lang w:val="en-US" w:eastAsia="fi-FI"/>
              </w:rPr>
              <w:t xml:space="preserve">Introduce </w:t>
            </w:r>
            <w:proofErr w:type="spellStart"/>
            <w:r w:rsidRPr="00A93476">
              <w:rPr>
                <w:rFonts w:ascii="Times" w:eastAsia="Times New Roman" w:hAnsi="Times" w:cs="Times New Roman"/>
                <w:kern w:val="24"/>
                <w:szCs w:val="24"/>
                <w:highlight w:val="yellow"/>
                <w:lang w:val="en-US" w:eastAsia="fi-FI"/>
              </w:rPr>
              <w:t>signalling</w:t>
            </w:r>
            <w:proofErr w:type="spellEnd"/>
            <w:r w:rsidRPr="00A93476">
              <w:rPr>
                <w:rFonts w:ascii="Times" w:eastAsia="Times New Roman" w:hAnsi="Times" w:cs="Times New Roman"/>
                <w:kern w:val="24"/>
                <w:szCs w:val="24"/>
                <w:highlight w:val="yellow"/>
                <w:lang w:val="en-US" w:eastAsia="fi-FI"/>
              </w:rPr>
              <w:t xml:space="preserve"> in SIB1 to indicate to UE whether Rel-15 PRACH or enhance PRACH sequences above are used</w:t>
            </w:r>
          </w:p>
          <w:p w14:paraId="24F44F30" w14:textId="5CF85696" w:rsidR="00C81225" w:rsidRPr="00C81225" w:rsidRDefault="00C81225" w:rsidP="00C81225">
            <w:pPr>
              <w:numPr>
                <w:ilvl w:val="0"/>
                <w:numId w:val="40"/>
              </w:numPr>
              <w:spacing w:after="0"/>
              <w:ind w:left="1267"/>
              <w:contextualSpacing/>
              <w:rPr>
                <w:rFonts w:eastAsia="Times New Roman" w:cs="Times New Roman"/>
                <w:szCs w:val="24"/>
                <w:lang w:val="en-US" w:eastAsia="fi-FI"/>
              </w:rPr>
            </w:pPr>
            <w:r w:rsidRPr="00A93476">
              <w:rPr>
                <w:rFonts w:ascii="Times" w:eastAsia="Times New Roman" w:hAnsi="Times" w:cs="Times New Roman"/>
                <w:kern w:val="24"/>
                <w:szCs w:val="24"/>
                <w:lang w:val="en-US" w:eastAsia="fi-FI"/>
              </w:rPr>
              <w:t xml:space="preserve">Logical root indices, cyclic shifts and frequency position are determined as give in Tables in Appendix B provided in </w:t>
            </w:r>
            <w:hyperlink r:id="rId16" w:history="1">
              <w:r w:rsidRPr="00A93476">
                <w:rPr>
                  <w:rFonts w:ascii="Times" w:eastAsia="Times New Roman" w:hAnsi="Times" w:cs="Times New Roman"/>
                  <w:kern w:val="24"/>
                  <w:szCs w:val="24"/>
                  <w:u w:val="single"/>
                  <w:lang w:val="en-US" w:eastAsia="fi-FI"/>
                </w:rPr>
                <w:t>R1-1911863</w:t>
              </w:r>
            </w:hyperlink>
          </w:p>
          <w:p w14:paraId="0B5440FB" w14:textId="4748DBB3" w:rsidR="007E06E5" w:rsidRPr="00C81225" w:rsidRDefault="007E06E5" w:rsidP="00C81225">
            <w:pPr>
              <w:spacing w:after="0"/>
              <w:rPr>
                <w:lang w:val="en-US"/>
              </w:rPr>
            </w:pPr>
          </w:p>
        </w:tc>
      </w:tr>
    </w:tbl>
    <w:p w14:paraId="1C517E1D" w14:textId="26390E4E" w:rsidR="00BD3DD2" w:rsidRPr="00A93476" w:rsidRDefault="00BD3DD2" w:rsidP="004A71A8">
      <w:pPr>
        <w:rPr>
          <w:lang w:val="en-US"/>
        </w:rPr>
      </w:pPr>
    </w:p>
    <w:p w14:paraId="4AF9A800" w14:textId="53D985DD" w:rsidR="0080639C" w:rsidRPr="00353F96" w:rsidRDefault="003B6AF9" w:rsidP="004A71A8">
      <w:pPr>
        <w:rPr>
          <w:lang w:val="en-US"/>
        </w:rPr>
      </w:pPr>
      <w:r w:rsidRPr="00353F96">
        <w:rPr>
          <w:lang w:val="en-US"/>
        </w:rPr>
        <w:t xml:space="preserve">In </w:t>
      </w:r>
      <w:r w:rsidR="009E08F2" w:rsidRPr="00353F96">
        <w:rPr>
          <w:lang w:val="en-US"/>
        </w:rPr>
        <w:t>RAN1#99</w:t>
      </w:r>
      <w:r w:rsidR="005B148A" w:rsidRPr="00353F96">
        <w:rPr>
          <w:lang w:val="en-US"/>
        </w:rPr>
        <w:t xml:space="preserve"> </w:t>
      </w:r>
      <w:r w:rsidRPr="00353F96">
        <w:rPr>
          <w:lang w:val="en-US"/>
        </w:rPr>
        <w:t xml:space="preserve">it has been agreed that the long PRACH for initial access is selected in SIB1. </w:t>
      </w:r>
      <w:r w:rsidRPr="00A93476">
        <w:rPr>
          <w:lang w:val="en-US"/>
        </w:rPr>
        <w:t xml:space="preserve">However, it was not discussed how UE selects PRACH in RRC connected mode. We think that UE should not be precluded from obtaining dedicated PRACH resources where both long and short PRACH exists. </w:t>
      </w:r>
      <w:r w:rsidRPr="00353F96">
        <w:rPr>
          <w:lang w:val="en-US"/>
        </w:rPr>
        <w:t xml:space="preserve">In fact, in case of share COT, where OCB can be guaranteed by </w:t>
      </w:r>
      <w:proofErr w:type="spellStart"/>
      <w:r w:rsidRPr="00353F96">
        <w:rPr>
          <w:lang w:val="en-US"/>
        </w:rPr>
        <w:t>gNB</w:t>
      </w:r>
      <w:proofErr w:type="spellEnd"/>
      <w:r w:rsidRPr="00353F96">
        <w:rPr>
          <w:lang w:val="en-US"/>
        </w:rPr>
        <w:t xml:space="preserve"> scheduling, it is essential that UE may use short PRACH even if long PRACH has been used in initial access</w:t>
      </w:r>
      <w:r w:rsidR="006E61EA" w:rsidRPr="00353F96">
        <w:rPr>
          <w:lang w:val="en-US"/>
        </w:rPr>
        <w:t xml:space="preserve"> or in UE acquired COT</w:t>
      </w:r>
      <w:r w:rsidRPr="00353F96">
        <w:rPr>
          <w:lang w:val="en-US"/>
        </w:rPr>
        <w:t xml:space="preserve"> due to OCB. </w:t>
      </w:r>
    </w:p>
    <w:p w14:paraId="2DE43A2D" w14:textId="482A578F" w:rsidR="0080639C" w:rsidRPr="00353F96" w:rsidRDefault="0080639C" w:rsidP="0080639C">
      <w:pPr>
        <w:snapToGrid w:val="0"/>
        <w:spacing w:after="60"/>
        <w:jc w:val="both"/>
        <w:rPr>
          <w:lang w:val="en-US"/>
        </w:rPr>
      </w:pPr>
      <w:r w:rsidRPr="00353F96">
        <w:rPr>
          <w:lang w:val="en-US"/>
        </w:rPr>
        <w:t xml:space="preserve">When PRACH is transmitted on the UL portion of </w:t>
      </w:r>
      <w:proofErr w:type="spellStart"/>
      <w:r w:rsidRPr="00353F96">
        <w:rPr>
          <w:lang w:val="en-US"/>
        </w:rPr>
        <w:t>gNB</w:t>
      </w:r>
      <w:proofErr w:type="spellEnd"/>
      <w:r w:rsidRPr="00353F96">
        <w:rPr>
          <w:lang w:val="en-US"/>
        </w:rPr>
        <w:t xml:space="preserve"> acquired shared COT, the </w:t>
      </w:r>
      <w:r w:rsidRPr="00353F96">
        <w:rPr>
          <w:color w:val="000000"/>
          <w:lang w:val="en-US"/>
        </w:rPr>
        <w:t xml:space="preserve">preceding DL transmission fulfills the OCB requirement and the PRACH BW may be less than the OCB requirement. </w:t>
      </w:r>
      <w:r w:rsidRPr="00353F96">
        <w:rPr>
          <w:lang w:val="en-US"/>
        </w:rPr>
        <w:t xml:space="preserve">139-long PRACH preamble is narrow enough to support simple and efficient FDMA with PUSCH as illustrated in </w:t>
      </w:r>
      <w:r>
        <w:fldChar w:fldCharType="begin"/>
      </w:r>
      <w:r w:rsidRPr="00353F96">
        <w:rPr>
          <w:lang w:val="en-US"/>
        </w:rPr>
        <w:instrText xml:space="preserve"> REF _Ref31877208 \h </w:instrText>
      </w:r>
      <w:r>
        <w:fldChar w:fldCharType="separate"/>
      </w:r>
      <w:r w:rsidRPr="00353F96">
        <w:rPr>
          <w:lang w:val="en-US"/>
        </w:rPr>
        <w:t xml:space="preserve">Figure </w:t>
      </w:r>
      <w:r w:rsidR="00425B92">
        <w:rPr>
          <w:lang w:val="en-US"/>
        </w:rPr>
        <w:t>4</w:t>
      </w:r>
      <w:r>
        <w:fldChar w:fldCharType="end"/>
      </w:r>
      <w:r w:rsidRPr="00353F96">
        <w:rPr>
          <w:lang w:val="en-US"/>
        </w:rPr>
        <w:t>.</w:t>
      </w:r>
    </w:p>
    <w:p w14:paraId="2798A0AC" w14:textId="77777777" w:rsidR="0080639C" w:rsidRPr="00353F96" w:rsidRDefault="0080639C" w:rsidP="0080639C">
      <w:pPr>
        <w:snapToGrid w:val="0"/>
        <w:spacing w:after="60"/>
        <w:jc w:val="both"/>
        <w:rPr>
          <w:lang w:val="en-US"/>
        </w:rPr>
      </w:pPr>
    </w:p>
    <w:p w14:paraId="57391472" w14:textId="77777777" w:rsidR="0080639C" w:rsidRPr="00353F96" w:rsidRDefault="0080639C" w:rsidP="0080639C">
      <w:pPr>
        <w:spacing w:after="0"/>
        <w:jc w:val="both"/>
        <w:rPr>
          <w:lang w:val="en-US" w:eastAsia="zh-CN"/>
        </w:rPr>
      </w:pPr>
    </w:p>
    <w:p w14:paraId="43D244C9" w14:textId="77777777" w:rsidR="0080639C" w:rsidRDefault="0080639C" w:rsidP="0080639C">
      <w:pPr>
        <w:spacing w:after="0"/>
        <w:jc w:val="center"/>
        <w:rPr>
          <w:sz w:val="24"/>
          <w:szCs w:val="24"/>
          <w:lang w:eastAsia="zh-CN"/>
        </w:rPr>
      </w:pPr>
      <w:r>
        <w:rPr>
          <w:noProof/>
          <w:sz w:val="24"/>
          <w:szCs w:val="24"/>
          <w:lang w:eastAsia="zh-CN"/>
        </w:rPr>
        <w:drawing>
          <wp:inline distT="0" distB="0" distL="0" distR="0" wp14:anchorId="14919254" wp14:editId="2FA75365">
            <wp:extent cx="2279015" cy="1804608"/>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5163" cy="1809477"/>
                    </a:xfrm>
                    <a:prstGeom prst="rect">
                      <a:avLst/>
                    </a:prstGeom>
                    <a:noFill/>
                  </pic:spPr>
                </pic:pic>
              </a:graphicData>
            </a:graphic>
          </wp:inline>
        </w:drawing>
      </w:r>
    </w:p>
    <w:p w14:paraId="0AEC7F81" w14:textId="148E0A1C" w:rsidR="0080639C" w:rsidRPr="00121F96" w:rsidRDefault="0080639C" w:rsidP="00A93476">
      <w:pPr>
        <w:pStyle w:val="Caption"/>
        <w:jc w:val="center"/>
        <w:rPr>
          <w:lang w:val="en-GB"/>
        </w:rPr>
      </w:pPr>
      <w:bookmarkStart w:id="20" w:name="_Ref31877208"/>
      <w:r w:rsidRPr="00A93476">
        <w:rPr>
          <w:lang w:val="en-GB"/>
        </w:rPr>
        <w:t xml:space="preserve">Figure </w:t>
      </w:r>
      <w:r>
        <w:fldChar w:fldCharType="begin"/>
      </w:r>
      <w:r w:rsidRPr="00A93476">
        <w:rPr>
          <w:lang w:val="en-GB"/>
        </w:rPr>
        <w:instrText xml:space="preserve"> SEQ Figure \* ARABIC </w:instrText>
      </w:r>
      <w:r>
        <w:fldChar w:fldCharType="separate"/>
      </w:r>
      <w:r w:rsidR="00A8028C">
        <w:rPr>
          <w:noProof/>
          <w:lang w:val="en-GB"/>
        </w:rPr>
        <w:t>4</w:t>
      </w:r>
      <w:r>
        <w:fldChar w:fldCharType="end"/>
      </w:r>
      <w:bookmarkEnd w:id="20"/>
      <w:r w:rsidRPr="00A93476">
        <w:rPr>
          <w:lang w:val="en-GB"/>
        </w:rPr>
        <w:t xml:space="preserve"> Frequency continuous PRACH preamble for PRACH in </w:t>
      </w:r>
      <w:proofErr w:type="spellStart"/>
      <w:r w:rsidRPr="00A93476">
        <w:rPr>
          <w:lang w:val="en-GB"/>
        </w:rPr>
        <w:t>gNB</w:t>
      </w:r>
      <w:proofErr w:type="spellEnd"/>
      <w:r w:rsidRPr="00A93476">
        <w:rPr>
          <w:lang w:val="en-GB"/>
        </w:rPr>
        <w:t xml:space="preserve"> acquired shared COT.</w:t>
      </w:r>
    </w:p>
    <w:p w14:paraId="7C08E4DC" w14:textId="5744F1E8" w:rsidR="00E50F61" w:rsidRDefault="005676B0" w:rsidP="004A71A8">
      <w:pPr>
        <w:rPr>
          <w:lang w:val="en-US"/>
        </w:rPr>
      </w:pPr>
      <w:r w:rsidRPr="00353F96">
        <w:rPr>
          <w:lang w:val="en-US"/>
        </w:rPr>
        <w:t>By having two configurations for the PRACH</w:t>
      </w:r>
      <w:r w:rsidR="003E1349">
        <w:rPr>
          <w:lang w:val="en-US"/>
        </w:rPr>
        <w:t xml:space="preserve"> (</w:t>
      </w:r>
      <w:r w:rsidR="00715ADF">
        <w:rPr>
          <w:lang w:val="en-US"/>
        </w:rPr>
        <w:t>RACH</w:t>
      </w:r>
      <w:r w:rsidR="00392856" w:rsidRPr="00392856">
        <w:rPr>
          <w:lang w:val="en-US"/>
        </w:rPr>
        <w:t>-</w:t>
      </w:r>
      <w:proofErr w:type="spellStart"/>
      <w:r w:rsidR="00392856" w:rsidRPr="00392856">
        <w:rPr>
          <w:lang w:val="en-US"/>
        </w:rPr>
        <w:t>ConfigCommon</w:t>
      </w:r>
      <w:proofErr w:type="spellEnd"/>
      <w:r w:rsidR="008B1E56">
        <w:rPr>
          <w:lang w:val="en-US"/>
        </w:rPr>
        <w:t xml:space="preserve"> and </w:t>
      </w:r>
      <w:r w:rsidR="00555A5D">
        <w:rPr>
          <w:lang w:val="en-US"/>
        </w:rPr>
        <w:t>RACH</w:t>
      </w:r>
      <w:r w:rsidR="00392856" w:rsidRPr="00392856">
        <w:rPr>
          <w:lang w:val="en-US"/>
        </w:rPr>
        <w:t>-</w:t>
      </w:r>
      <w:proofErr w:type="spellStart"/>
      <w:r w:rsidR="00392856" w:rsidRPr="00392856">
        <w:rPr>
          <w:lang w:val="en-US"/>
        </w:rPr>
        <w:t>Config</w:t>
      </w:r>
      <w:r w:rsidR="00392856">
        <w:rPr>
          <w:lang w:val="en-US"/>
        </w:rPr>
        <w:t>Dedicated</w:t>
      </w:r>
      <w:proofErr w:type="spellEnd"/>
      <w:r w:rsidR="003E1349">
        <w:rPr>
          <w:lang w:val="en-US"/>
        </w:rPr>
        <w:t>)</w:t>
      </w:r>
      <w:r w:rsidRPr="00353F96">
        <w:rPr>
          <w:lang w:val="en-US"/>
        </w:rPr>
        <w:t xml:space="preserve"> in TDM manner would allow operating one (e.g. long sequence) with lower periodicity and the other (short sequence) in opportunistic manner with higher periodicity conditioned with the </w:t>
      </w:r>
      <w:proofErr w:type="spellStart"/>
      <w:r w:rsidRPr="00353F96">
        <w:rPr>
          <w:lang w:val="en-US"/>
        </w:rPr>
        <w:t>gNB</w:t>
      </w:r>
      <w:proofErr w:type="spellEnd"/>
      <w:r w:rsidRPr="00353F96">
        <w:rPr>
          <w:lang w:val="en-US"/>
        </w:rPr>
        <w:t xml:space="preserve"> acquired shared COT detection. </w:t>
      </w:r>
      <w:r w:rsidR="00B60C33" w:rsidRPr="00353F96">
        <w:rPr>
          <w:lang w:val="en-US"/>
        </w:rPr>
        <w:t>In other words, validity of the use of short PRACH sequence could be based on COT detection. Via c</w:t>
      </w:r>
      <w:r w:rsidRPr="00353F96">
        <w:rPr>
          <w:lang w:val="en-US"/>
        </w:rPr>
        <w:t xml:space="preserve">onfigurations </w:t>
      </w:r>
      <w:r w:rsidR="00B60C33" w:rsidRPr="00353F96">
        <w:rPr>
          <w:lang w:val="en-US"/>
        </w:rPr>
        <w:t xml:space="preserve">it can be </w:t>
      </w:r>
      <w:r w:rsidRPr="00353F96">
        <w:rPr>
          <w:lang w:val="en-US"/>
        </w:rPr>
        <w:t>guarantee</w:t>
      </w:r>
      <w:r w:rsidR="00B60C33" w:rsidRPr="00353F96">
        <w:rPr>
          <w:lang w:val="en-US"/>
        </w:rPr>
        <w:t>d</w:t>
      </w:r>
      <w:r w:rsidRPr="00353F96">
        <w:rPr>
          <w:lang w:val="en-US"/>
        </w:rPr>
        <w:t xml:space="preserve"> that ROs of different formats </w:t>
      </w:r>
      <w:r w:rsidR="00B60C33" w:rsidRPr="00353F96">
        <w:rPr>
          <w:lang w:val="en-US"/>
        </w:rPr>
        <w:t xml:space="preserve">(short and long) </w:t>
      </w:r>
      <w:r w:rsidRPr="00353F96">
        <w:rPr>
          <w:lang w:val="en-US"/>
        </w:rPr>
        <w:t xml:space="preserve">would be TDM multiplexed. </w:t>
      </w:r>
    </w:p>
    <w:p w14:paraId="4F39B580" w14:textId="48B6B190" w:rsidR="00392856" w:rsidRPr="00555A5D" w:rsidRDefault="00715ADF" w:rsidP="004A71A8">
      <w:pPr>
        <w:rPr>
          <w:i/>
          <w:iCs/>
          <w:lang w:val="en-US"/>
        </w:rPr>
      </w:pPr>
      <w:r w:rsidRPr="00555A5D">
        <w:rPr>
          <w:b/>
          <w:bCs/>
          <w:i/>
          <w:iCs/>
          <w:lang w:val="en-US"/>
        </w:rPr>
        <w:t>Observation</w:t>
      </w:r>
      <w:r w:rsidR="00555A5D">
        <w:rPr>
          <w:b/>
          <w:bCs/>
          <w:i/>
          <w:iCs/>
          <w:lang w:val="en-US"/>
        </w:rPr>
        <w:t xml:space="preserve"> </w:t>
      </w:r>
      <w:r w:rsidR="00795477">
        <w:rPr>
          <w:b/>
          <w:bCs/>
          <w:i/>
          <w:iCs/>
          <w:lang w:val="en-US"/>
        </w:rPr>
        <w:t>2</w:t>
      </w:r>
      <w:r w:rsidRPr="00555A5D">
        <w:rPr>
          <w:b/>
          <w:bCs/>
          <w:i/>
          <w:iCs/>
          <w:lang w:val="en-US"/>
        </w:rPr>
        <w:t>:</w:t>
      </w:r>
      <w:r>
        <w:rPr>
          <w:lang w:val="en-US"/>
        </w:rPr>
        <w:t xml:space="preserve"> </w:t>
      </w:r>
      <w:r w:rsidRPr="00555A5D">
        <w:rPr>
          <w:i/>
          <w:iCs/>
          <w:lang w:val="en-US"/>
        </w:rPr>
        <w:t xml:space="preserve">UE may be configured with </w:t>
      </w:r>
      <w:r w:rsidR="00555A5D" w:rsidRPr="00555A5D">
        <w:rPr>
          <w:i/>
          <w:iCs/>
          <w:lang w:val="en-US"/>
        </w:rPr>
        <w:t>long</w:t>
      </w:r>
      <w:r w:rsidRPr="00555A5D">
        <w:rPr>
          <w:i/>
          <w:iCs/>
          <w:lang w:val="en-US"/>
        </w:rPr>
        <w:t xml:space="preserve"> PRACH and </w:t>
      </w:r>
      <w:r w:rsidR="00555A5D" w:rsidRPr="00555A5D">
        <w:rPr>
          <w:i/>
          <w:iCs/>
          <w:lang w:val="en-US"/>
        </w:rPr>
        <w:t>short</w:t>
      </w:r>
      <w:r w:rsidRPr="00555A5D">
        <w:rPr>
          <w:i/>
          <w:iCs/>
          <w:lang w:val="en-US"/>
        </w:rPr>
        <w:t xml:space="preserve"> PRACH in </w:t>
      </w:r>
      <w:r w:rsidR="00555A5D" w:rsidRPr="00555A5D">
        <w:rPr>
          <w:i/>
          <w:iCs/>
          <w:lang w:val="en-US"/>
        </w:rPr>
        <w:t>RACH-</w:t>
      </w:r>
      <w:proofErr w:type="spellStart"/>
      <w:r w:rsidR="00555A5D" w:rsidRPr="00555A5D">
        <w:rPr>
          <w:i/>
          <w:iCs/>
          <w:lang w:val="en-US"/>
        </w:rPr>
        <w:t>ConfigCommon</w:t>
      </w:r>
      <w:proofErr w:type="spellEnd"/>
      <w:r w:rsidR="00555A5D" w:rsidRPr="00555A5D">
        <w:rPr>
          <w:i/>
          <w:iCs/>
          <w:lang w:val="en-US"/>
        </w:rPr>
        <w:t xml:space="preserve"> and RACH-</w:t>
      </w:r>
      <w:proofErr w:type="spellStart"/>
      <w:r w:rsidR="00555A5D" w:rsidRPr="00555A5D">
        <w:rPr>
          <w:i/>
          <w:iCs/>
          <w:lang w:val="en-US"/>
        </w:rPr>
        <w:t>ConfigDedicated</w:t>
      </w:r>
      <w:proofErr w:type="spellEnd"/>
      <w:r w:rsidR="00555A5D" w:rsidRPr="00555A5D">
        <w:rPr>
          <w:i/>
          <w:iCs/>
          <w:lang w:val="en-US"/>
        </w:rPr>
        <w:t xml:space="preserve">, respectively </w:t>
      </w:r>
      <w:r w:rsidR="00555A5D">
        <w:rPr>
          <w:i/>
          <w:iCs/>
          <w:lang w:val="en-US"/>
        </w:rPr>
        <w:t>such that ROs</w:t>
      </w:r>
      <w:r w:rsidR="00A637E1">
        <w:rPr>
          <w:i/>
          <w:iCs/>
          <w:lang w:val="en-US"/>
        </w:rPr>
        <w:t xml:space="preserve"> are</w:t>
      </w:r>
      <w:r w:rsidR="00555A5D" w:rsidRPr="00555A5D">
        <w:rPr>
          <w:i/>
          <w:iCs/>
          <w:lang w:val="en-US"/>
        </w:rPr>
        <w:t xml:space="preserve"> </w:t>
      </w:r>
      <w:proofErr w:type="spellStart"/>
      <w:r w:rsidR="00555A5D" w:rsidRPr="00555A5D">
        <w:rPr>
          <w:i/>
          <w:iCs/>
          <w:lang w:val="en-US"/>
        </w:rPr>
        <w:t>TDM</w:t>
      </w:r>
      <w:r w:rsidR="00555A5D">
        <w:rPr>
          <w:i/>
          <w:iCs/>
          <w:lang w:val="en-US"/>
        </w:rPr>
        <w:t>ed</w:t>
      </w:r>
      <w:proofErr w:type="spellEnd"/>
      <w:r w:rsidR="00555A5D">
        <w:rPr>
          <w:i/>
          <w:iCs/>
          <w:lang w:val="en-US"/>
        </w:rPr>
        <w:t>.</w:t>
      </w:r>
    </w:p>
    <w:p w14:paraId="4F349AAE" w14:textId="12EF6A04" w:rsidR="00487B11" w:rsidRPr="00F377F0" w:rsidRDefault="003B6AF9" w:rsidP="00487B11">
      <w:pPr>
        <w:spacing w:after="0"/>
        <w:rPr>
          <w:i/>
          <w:lang w:val="en-GB"/>
        </w:rPr>
      </w:pPr>
      <w:r w:rsidRPr="00F377F0">
        <w:rPr>
          <w:b/>
          <w:i/>
          <w:lang w:val="en-GB"/>
        </w:rPr>
        <w:t>Proposal</w:t>
      </w:r>
      <w:r w:rsidR="00A530D7" w:rsidRPr="00F377F0">
        <w:rPr>
          <w:b/>
          <w:i/>
          <w:lang w:val="en-GB"/>
        </w:rPr>
        <w:t xml:space="preserve"> 4</w:t>
      </w:r>
      <w:r w:rsidRPr="00F377F0">
        <w:rPr>
          <w:b/>
          <w:i/>
          <w:lang w:val="en-GB"/>
        </w:rPr>
        <w:t>:</w:t>
      </w:r>
      <w:r w:rsidRPr="00F377F0">
        <w:rPr>
          <w:i/>
          <w:lang w:val="en-GB"/>
        </w:rPr>
        <w:t xml:space="preserve"> Enable usage of both short</w:t>
      </w:r>
      <w:r w:rsidR="0080639C" w:rsidRPr="00F377F0">
        <w:rPr>
          <w:i/>
          <w:lang w:val="en-GB"/>
        </w:rPr>
        <w:t xml:space="preserve"> (139)</w:t>
      </w:r>
      <w:r w:rsidRPr="00F377F0">
        <w:rPr>
          <w:i/>
          <w:lang w:val="en-GB"/>
        </w:rPr>
        <w:t xml:space="preserve"> and long</w:t>
      </w:r>
      <w:r w:rsidR="0080639C" w:rsidRPr="00F377F0">
        <w:rPr>
          <w:i/>
          <w:lang w:val="en-GB"/>
        </w:rPr>
        <w:t xml:space="preserve"> (571/1151)</w:t>
      </w:r>
      <w:r w:rsidRPr="00F377F0">
        <w:rPr>
          <w:i/>
          <w:lang w:val="en-GB"/>
        </w:rPr>
        <w:t xml:space="preserve"> PRACH in RRC connected mode. </w:t>
      </w:r>
    </w:p>
    <w:p w14:paraId="4C0851E6" w14:textId="305F0DD8" w:rsidR="00CE44DF" w:rsidRPr="00D23A71" w:rsidRDefault="00EF119D" w:rsidP="00487B11">
      <w:pPr>
        <w:pStyle w:val="ListParagraph"/>
        <w:numPr>
          <w:ilvl w:val="0"/>
          <w:numId w:val="49"/>
        </w:numPr>
        <w:rPr>
          <w:i/>
          <w:sz w:val="22"/>
          <w:szCs w:val="22"/>
          <w:lang w:val="en-US"/>
        </w:rPr>
      </w:pPr>
      <w:r w:rsidRPr="00D23A71">
        <w:rPr>
          <w:i/>
          <w:sz w:val="22"/>
          <w:szCs w:val="22"/>
          <w:lang w:val="en-US"/>
        </w:rPr>
        <w:t>I</w:t>
      </w:r>
      <w:r w:rsidR="00CE44DF" w:rsidRPr="00D23A71">
        <w:rPr>
          <w:i/>
          <w:sz w:val="22"/>
          <w:szCs w:val="22"/>
          <w:lang w:val="en-US"/>
        </w:rPr>
        <w:t xml:space="preserve">ntroduce </w:t>
      </w:r>
      <w:r w:rsidR="001978D5" w:rsidRPr="00D23A71">
        <w:rPr>
          <w:i/>
          <w:sz w:val="22"/>
          <w:szCs w:val="22"/>
          <w:lang w:val="en-US"/>
        </w:rPr>
        <w:t>parameter</w:t>
      </w:r>
      <w:r w:rsidRPr="00D23A71">
        <w:rPr>
          <w:i/>
          <w:sz w:val="22"/>
          <w:szCs w:val="22"/>
          <w:lang w:val="en-US"/>
        </w:rPr>
        <w:t xml:space="preserve"> </w:t>
      </w:r>
      <w:proofErr w:type="spellStart"/>
      <w:r w:rsidRPr="00D23A71">
        <w:rPr>
          <w:i/>
          <w:sz w:val="22"/>
          <w:szCs w:val="22"/>
          <w:lang w:val="en-US"/>
        </w:rPr>
        <w:t>PRACH_ValidOnlyInSharedChannelOccupancy</w:t>
      </w:r>
      <w:proofErr w:type="spellEnd"/>
      <w:r w:rsidR="001978D5" w:rsidRPr="00D23A71">
        <w:rPr>
          <w:i/>
          <w:sz w:val="22"/>
          <w:szCs w:val="22"/>
          <w:lang w:val="en-US"/>
        </w:rPr>
        <w:t xml:space="preserve"> enabling short PRACH </w:t>
      </w:r>
      <w:r w:rsidR="00A132AC" w:rsidRPr="00D23A71">
        <w:rPr>
          <w:i/>
          <w:sz w:val="22"/>
          <w:szCs w:val="22"/>
          <w:lang w:val="en-US"/>
        </w:rPr>
        <w:t>to be u</w:t>
      </w:r>
      <w:r w:rsidRPr="00D23A71">
        <w:rPr>
          <w:i/>
          <w:sz w:val="22"/>
          <w:szCs w:val="22"/>
          <w:lang w:val="en-US"/>
        </w:rPr>
        <w:t>sed only within the shared COT</w:t>
      </w:r>
      <w:r w:rsidR="001978D5" w:rsidRPr="00D23A71">
        <w:rPr>
          <w:i/>
          <w:sz w:val="22"/>
          <w:szCs w:val="22"/>
          <w:lang w:val="en-US"/>
        </w:rPr>
        <w:t xml:space="preserve"> </w:t>
      </w:r>
    </w:p>
    <w:p w14:paraId="347E8C3E" w14:textId="2BDC8879" w:rsidR="00C077F9" w:rsidRPr="00D23A71" w:rsidRDefault="00C077F9" w:rsidP="00487B11">
      <w:pPr>
        <w:pStyle w:val="ListParagraph"/>
        <w:numPr>
          <w:ilvl w:val="0"/>
          <w:numId w:val="49"/>
        </w:numPr>
        <w:rPr>
          <w:i/>
          <w:sz w:val="22"/>
          <w:szCs w:val="22"/>
          <w:lang w:val="en-US"/>
        </w:rPr>
      </w:pPr>
      <w:r w:rsidRPr="00D23A71">
        <w:rPr>
          <w:i/>
          <w:sz w:val="22"/>
          <w:szCs w:val="22"/>
          <w:lang w:val="en-US"/>
        </w:rPr>
        <w:t>Adopt the following TP in 38.21</w:t>
      </w:r>
      <w:r w:rsidR="008D6938" w:rsidRPr="00D23A71">
        <w:rPr>
          <w:i/>
          <w:sz w:val="22"/>
          <w:szCs w:val="22"/>
          <w:lang w:val="en-US"/>
        </w:rPr>
        <w:t>3</w:t>
      </w:r>
      <w:r w:rsidRPr="00D23A71">
        <w:rPr>
          <w:i/>
          <w:sz w:val="22"/>
          <w:szCs w:val="22"/>
          <w:lang w:val="en-US"/>
        </w:rPr>
        <w:t xml:space="preserve">, section </w:t>
      </w:r>
      <w:r w:rsidR="008D6938" w:rsidRPr="00D23A71">
        <w:rPr>
          <w:i/>
          <w:sz w:val="22"/>
          <w:szCs w:val="22"/>
          <w:lang w:val="en-US"/>
        </w:rPr>
        <w:t>8.1</w:t>
      </w:r>
      <w:r w:rsidR="00C757DC" w:rsidRPr="00D23A71">
        <w:rPr>
          <w:i/>
          <w:sz w:val="22"/>
          <w:szCs w:val="22"/>
          <w:lang w:val="en-US"/>
        </w:rPr>
        <w:t xml:space="preserve"> </w:t>
      </w:r>
    </w:p>
    <w:p w14:paraId="466C5C87" w14:textId="77777777" w:rsidR="00487B11" w:rsidRPr="00487B11" w:rsidRDefault="00487B11" w:rsidP="00487B11">
      <w:pPr>
        <w:pStyle w:val="ListParagraph"/>
        <w:rPr>
          <w:i/>
          <w:sz w:val="20"/>
          <w:szCs w:val="20"/>
          <w:lang w:val="en-US"/>
        </w:rPr>
      </w:pPr>
    </w:p>
    <w:tbl>
      <w:tblPr>
        <w:tblStyle w:val="TableGrid"/>
        <w:tblW w:w="0" w:type="auto"/>
        <w:tblLook w:val="04A0" w:firstRow="1" w:lastRow="0" w:firstColumn="1" w:lastColumn="0" w:noHBand="0" w:noVBand="1"/>
      </w:tblPr>
      <w:tblGrid>
        <w:gridCol w:w="9629"/>
      </w:tblGrid>
      <w:tr w:rsidR="00C077F9" w:rsidRPr="0026263D" w14:paraId="38B7FCD3" w14:textId="77777777" w:rsidTr="00A943CB">
        <w:tc>
          <w:tcPr>
            <w:tcW w:w="9629" w:type="dxa"/>
          </w:tcPr>
          <w:p w14:paraId="38E4F73C" w14:textId="77777777" w:rsidR="00997117" w:rsidRPr="00F377F0" w:rsidRDefault="00997117" w:rsidP="00997117">
            <w:pPr>
              <w:keepNext/>
              <w:keepLines/>
              <w:spacing w:before="180"/>
              <w:outlineLvl w:val="1"/>
              <w:rPr>
                <w:rFonts w:ascii="Arial" w:eastAsia="Times New Roman" w:hAnsi="Arial" w:cs="Times New Roman"/>
                <w:sz w:val="32"/>
                <w:lang w:val="en-GB"/>
              </w:rPr>
            </w:pPr>
            <w:bookmarkStart w:id="21" w:name="_Ref491452917"/>
            <w:bookmarkStart w:id="22" w:name="_Toc12021462"/>
            <w:bookmarkStart w:id="23" w:name="_Toc20311574"/>
            <w:bookmarkStart w:id="24" w:name="_Toc26719399"/>
            <w:bookmarkStart w:id="25" w:name="_Toc29894830"/>
            <w:bookmarkStart w:id="26" w:name="_Toc29899129"/>
            <w:bookmarkStart w:id="27" w:name="_Toc29899547"/>
            <w:bookmarkStart w:id="28" w:name="_Toc29917284"/>
            <w:r w:rsidRPr="00F377F0">
              <w:rPr>
                <w:rFonts w:ascii="Arial" w:eastAsia="Times New Roman" w:hAnsi="Arial" w:cs="Times New Roman"/>
                <w:sz w:val="32"/>
                <w:lang w:val="en-GB"/>
              </w:rPr>
              <w:t>8</w:t>
            </w:r>
            <w:r w:rsidRPr="00F377F0">
              <w:rPr>
                <w:rFonts w:ascii="Arial" w:eastAsia="Times New Roman" w:hAnsi="Arial" w:cs="Times New Roman" w:hint="eastAsia"/>
                <w:sz w:val="32"/>
                <w:lang w:val="en-GB"/>
              </w:rPr>
              <w:t>.1</w:t>
            </w:r>
            <w:r w:rsidRPr="00F377F0">
              <w:rPr>
                <w:rFonts w:ascii="Arial" w:eastAsia="Times New Roman" w:hAnsi="Arial" w:cs="Times New Roman" w:hint="eastAsia"/>
                <w:sz w:val="32"/>
                <w:lang w:val="en-GB"/>
              </w:rPr>
              <w:tab/>
            </w:r>
            <w:r w:rsidRPr="00F377F0">
              <w:rPr>
                <w:rFonts w:ascii="Arial" w:eastAsia="Times New Roman" w:hAnsi="Arial" w:cs="Times New Roman"/>
                <w:sz w:val="32"/>
                <w:lang w:val="en-GB"/>
              </w:rPr>
              <w:t>Random access preamble</w:t>
            </w:r>
            <w:bookmarkEnd w:id="21"/>
            <w:bookmarkEnd w:id="22"/>
            <w:bookmarkEnd w:id="23"/>
            <w:bookmarkEnd w:id="24"/>
            <w:bookmarkEnd w:id="25"/>
            <w:bookmarkEnd w:id="26"/>
            <w:bookmarkEnd w:id="27"/>
            <w:bookmarkEnd w:id="28"/>
          </w:p>
          <w:p w14:paraId="5352ABAC" w14:textId="77777777" w:rsidR="00C077F9" w:rsidRPr="00F377F0" w:rsidRDefault="00C077F9" w:rsidP="00A943CB">
            <w:pPr>
              <w:jc w:val="center"/>
              <w:rPr>
                <w:rFonts w:cs="Times New Roman"/>
                <w:lang w:val="en-GB"/>
              </w:rPr>
            </w:pPr>
            <w:r w:rsidRPr="00F377F0">
              <w:rPr>
                <w:rFonts w:cs="Times New Roman"/>
                <w:lang w:val="en-GB"/>
              </w:rPr>
              <w:t>&lt;omitted text &gt;</w:t>
            </w:r>
          </w:p>
          <w:p w14:paraId="32780CC2" w14:textId="77777777" w:rsidR="00C81B9F" w:rsidRPr="00F377F0" w:rsidRDefault="006B49B8" w:rsidP="006B49B8">
            <w:pPr>
              <w:spacing w:after="0"/>
              <w:rPr>
                <w:rFonts w:eastAsia="Calibri" w:cs="Times New Roman"/>
                <w:color w:val="FF0000"/>
                <w:lang w:val="en-GB"/>
              </w:rPr>
            </w:pPr>
            <w:r w:rsidRPr="00F377F0">
              <w:rPr>
                <w:rFonts w:eastAsia="Calibri" w:cs="Times New Roman"/>
                <w:color w:val="FF0000"/>
                <w:lang w:val="en-GB"/>
              </w:rPr>
              <w:t xml:space="preserve">For operation with shared spectrum channel access, </w:t>
            </w:r>
            <w:r w:rsidR="00997117" w:rsidRPr="00F377F0">
              <w:rPr>
                <w:rFonts w:eastAsia="Calibri" w:cs="Times New Roman"/>
                <w:color w:val="FF0000"/>
                <w:lang w:val="en-GB"/>
              </w:rPr>
              <w:t xml:space="preserve">if the UE is configured with higher layer parameter </w:t>
            </w:r>
            <w:proofErr w:type="spellStart"/>
            <w:r w:rsidR="00997117" w:rsidRPr="00F377F0">
              <w:rPr>
                <w:rFonts w:eastAsia="Calibri" w:cs="Times New Roman"/>
                <w:i/>
                <w:color w:val="FF0000"/>
                <w:lang w:val="en-GB"/>
              </w:rPr>
              <w:t>PRACH</w:t>
            </w:r>
            <w:r w:rsidR="00D90E54" w:rsidRPr="00F377F0">
              <w:rPr>
                <w:rFonts w:eastAsia="Calibri" w:cs="Times New Roman"/>
                <w:i/>
                <w:color w:val="FF0000"/>
                <w:lang w:val="en-GB"/>
              </w:rPr>
              <w:t>_Valid</w:t>
            </w:r>
            <w:r w:rsidR="00196C0A" w:rsidRPr="00F377F0">
              <w:rPr>
                <w:rFonts w:eastAsia="Calibri" w:cs="Times New Roman"/>
                <w:i/>
                <w:color w:val="FF0000"/>
                <w:lang w:val="en-GB"/>
              </w:rPr>
              <w:t>Only</w:t>
            </w:r>
            <w:r w:rsidR="00D90E54" w:rsidRPr="00F377F0">
              <w:rPr>
                <w:rFonts w:eastAsia="Calibri" w:cs="Times New Roman"/>
                <w:i/>
                <w:color w:val="FF0000"/>
                <w:lang w:val="en-GB"/>
              </w:rPr>
              <w:t>In</w:t>
            </w:r>
            <w:r w:rsidR="00196C0A" w:rsidRPr="00F377F0">
              <w:rPr>
                <w:rFonts w:eastAsia="Calibri" w:cs="Times New Roman"/>
                <w:i/>
                <w:color w:val="FF0000"/>
                <w:lang w:val="en-GB"/>
              </w:rPr>
              <w:t>SharedChannelOccupancy</w:t>
            </w:r>
            <w:proofErr w:type="spellEnd"/>
            <w:r w:rsidR="00196C0A" w:rsidRPr="00F377F0">
              <w:rPr>
                <w:rFonts w:eastAsia="Calibri" w:cs="Times New Roman"/>
                <w:color w:val="FF0000"/>
                <w:lang w:val="en-GB"/>
              </w:rPr>
              <w:t xml:space="preserve"> set to ‘true’ </w:t>
            </w:r>
          </w:p>
          <w:p w14:paraId="303D6FE3" w14:textId="5A32F7B2" w:rsidR="00C81B9F" w:rsidRPr="00F25413" w:rsidRDefault="00196C0A" w:rsidP="00C81B9F">
            <w:pPr>
              <w:pStyle w:val="ListParagraph"/>
              <w:numPr>
                <w:ilvl w:val="0"/>
                <w:numId w:val="50"/>
              </w:numPr>
              <w:rPr>
                <w:rFonts w:eastAsia="Calibri" w:cs="Times New Roman"/>
                <w:color w:val="FF0000"/>
                <w:sz w:val="20"/>
                <w:szCs w:val="20"/>
                <w:lang w:val="en-GB"/>
              </w:rPr>
            </w:pPr>
            <w:r w:rsidRPr="00F25413">
              <w:rPr>
                <w:rFonts w:eastAsia="Calibri" w:cs="Times New Roman"/>
                <w:color w:val="FF0000"/>
                <w:sz w:val="20"/>
                <w:szCs w:val="20"/>
                <w:lang w:val="en-GB"/>
              </w:rPr>
              <w:t xml:space="preserve">if a PRACH occasion overlaps with a shared channel occupancy defined in [3GPP TS 37.213] </w:t>
            </w:r>
            <w:r w:rsidR="00C81B9F" w:rsidRPr="00F25413">
              <w:rPr>
                <w:rFonts w:eastAsia="Calibri" w:cs="Times New Roman"/>
                <w:color w:val="FF0000"/>
                <w:sz w:val="20"/>
                <w:szCs w:val="20"/>
                <w:lang w:val="en-GB"/>
              </w:rPr>
              <w:t>and</w:t>
            </w:r>
          </w:p>
          <w:p w14:paraId="05F93623" w14:textId="4FDA0676" w:rsidR="0026263D" w:rsidRPr="00F25413" w:rsidRDefault="00C81B9F" w:rsidP="00C81B9F">
            <w:pPr>
              <w:pStyle w:val="ListParagraph"/>
              <w:numPr>
                <w:ilvl w:val="0"/>
                <w:numId w:val="50"/>
              </w:numPr>
              <w:rPr>
                <w:rFonts w:eastAsia="Calibri" w:cs="Times New Roman"/>
                <w:color w:val="FF0000"/>
                <w:sz w:val="20"/>
                <w:szCs w:val="20"/>
                <w:lang w:val="en-GB"/>
              </w:rPr>
            </w:pPr>
            <w:r w:rsidRPr="00F25413">
              <w:rPr>
                <w:rFonts w:eastAsia="Calibri" w:cs="Times New Roman"/>
                <w:color w:val="FF0000"/>
                <w:sz w:val="20"/>
                <w:szCs w:val="20"/>
                <w:lang w:val="en-GB"/>
              </w:rPr>
              <w:t>if</w:t>
            </w:r>
            <w:r w:rsidR="00581BB8" w:rsidRPr="00F25413">
              <w:rPr>
                <w:rFonts w:eastAsia="Calibri" w:cs="Times New Roman"/>
                <w:color w:val="FF0000"/>
                <w:sz w:val="20"/>
                <w:szCs w:val="20"/>
                <w:lang w:val="en-GB"/>
              </w:rPr>
              <w:t xml:space="preserve"> </w:t>
            </w:r>
            <w:r w:rsidR="00557F7B" w:rsidRPr="00F25413">
              <w:rPr>
                <w:rFonts w:eastAsia="Calibri" w:cs="Times New Roman"/>
                <w:color w:val="FF0000"/>
                <w:sz w:val="20"/>
                <w:szCs w:val="20"/>
                <w:lang w:val="en-GB"/>
              </w:rPr>
              <w:t>the</w:t>
            </w:r>
            <w:r w:rsidR="002479B9" w:rsidRPr="00F25413">
              <w:rPr>
                <w:rFonts w:eastAsia="Calibri" w:cs="Times New Roman"/>
                <w:color w:val="FF0000"/>
                <w:sz w:val="20"/>
                <w:szCs w:val="20"/>
                <w:lang w:val="en-GB"/>
              </w:rPr>
              <w:t xml:space="preserve"> </w:t>
            </w:r>
            <w:r w:rsidR="0026263D" w:rsidRPr="00F25413">
              <w:rPr>
                <w:rFonts w:eastAsia="Calibri" w:cs="Times New Roman"/>
                <w:color w:val="FF0000"/>
                <w:sz w:val="20"/>
                <w:szCs w:val="20"/>
                <w:lang w:val="en-GB"/>
              </w:rPr>
              <w:t xml:space="preserve">PRACH occasion </w:t>
            </w:r>
            <w:r w:rsidR="00581BB8" w:rsidRPr="00F25413">
              <w:rPr>
                <w:rFonts w:eastAsia="Calibri" w:cs="Times New Roman"/>
                <w:color w:val="FF0000"/>
                <w:sz w:val="20"/>
                <w:szCs w:val="20"/>
                <w:lang w:val="en-GB"/>
              </w:rPr>
              <w:t>does no collide with</w:t>
            </w:r>
            <w:r w:rsidR="00196C0A" w:rsidRPr="00F25413">
              <w:rPr>
                <w:rFonts w:eastAsia="Calibri" w:cs="Times New Roman"/>
                <w:color w:val="FF0000"/>
                <w:sz w:val="20"/>
                <w:szCs w:val="20"/>
                <w:lang w:val="en-GB"/>
              </w:rPr>
              <w:t xml:space="preserve"> DL </w:t>
            </w:r>
            <w:r w:rsidR="004B3C51" w:rsidRPr="00F25413">
              <w:rPr>
                <w:rFonts w:eastAsia="Calibri" w:cs="Times New Roman"/>
                <w:color w:val="FF0000"/>
                <w:sz w:val="20"/>
                <w:szCs w:val="20"/>
                <w:lang w:val="en-GB"/>
              </w:rPr>
              <w:t xml:space="preserve">symbol </w:t>
            </w:r>
            <w:r w:rsidR="00845B22" w:rsidRPr="00F25413">
              <w:rPr>
                <w:rFonts w:eastAsia="Calibri" w:cs="Times New Roman"/>
                <w:color w:val="FF0000"/>
                <w:sz w:val="20"/>
                <w:szCs w:val="20"/>
                <w:lang w:val="en-GB"/>
              </w:rPr>
              <w:t>as described in [3GPP TS</w:t>
            </w:r>
            <w:r w:rsidR="009006F3" w:rsidRPr="00F25413">
              <w:rPr>
                <w:rFonts w:eastAsia="Calibri" w:cs="Times New Roman"/>
                <w:color w:val="FF0000"/>
                <w:sz w:val="20"/>
                <w:szCs w:val="20"/>
                <w:lang w:val="en-GB"/>
              </w:rPr>
              <w:t>38.213, sub-clause 11</w:t>
            </w:r>
            <w:r w:rsidR="00845B22" w:rsidRPr="00F25413">
              <w:rPr>
                <w:rFonts w:eastAsia="Calibri" w:cs="Times New Roman"/>
                <w:color w:val="FF0000"/>
                <w:sz w:val="20"/>
                <w:szCs w:val="20"/>
                <w:lang w:val="en-GB"/>
              </w:rPr>
              <w:t>]</w:t>
            </w:r>
            <w:r w:rsidR="00306718" w:rsidRPr="00F25413">
              <w:rPr>
                <w:rFonts w:eastAsia="Calibri" w:cs="Times New Roman"/>
                <w:color w:val="FF0000"/>
                <w:sz w:val="20"/>
                <w:szCs w:val="20"/>
                <w:lang w:val="en-GB"/>
              </w:rPr>
              <w:t>,</w:t>
            </w:r>
            <w:r w:rsidR="00196C0A" w:rsidRPr="00F25413">
              <w:rPr>
                <w:rFonts w:eastAsia="Calibri" w:cs="Times New Roman"/>
                <w:color w:val="FF0000"/>
                <w:sz w:val="20"/>
                <w:szCs w:val="20"/>
                <w:lang w:val="en-GB"/>
              </w:rPr>
              <w:t xml:space="preserve"> the</w:t>
            </w:r>
          </w:p>
          <w:p w14:paraId="4DA81545" w14:textId="77777777" w:rsidR="00392856" w:rsidRPr="00F377F0" w:rsidRDefault="007811FD" w:rsidP="00392856">
            <w:pPr>
              <w:rPr>
                <w:rFonts w:eastAsia="Calibri" w:cs="Times New Roman"/>
                <w:color w:val="FF0000"/>
                <w:lang w:val="en-GB"/>
              </w:rPr>
            </w:pPr>
            <w:r w:rsidRPr="00F377F0">
              <w:rPr>
                <w:rFonts w:eastAsia="Calibri" w:cs="Times New Roman"/>
                <w:color w:val="FF0000"/>
                <w:lang w:val="en-GB"/>
              </w:rPr>
              <w:t xml:space="preserve">the </w:t>
            </w:r>
            <w:r w:rsidR="0026263D" w:rsidRPr="00F377F0">
              <w:rPr>
                <w:rFonts w:eastAsia="Calibri" w:cs="Times New Roman"/>
                <w:color w:val="FF0000"/>
                <w:lang w:val="en-GB"/>
              </w:rPr>
              <w:t>P</w:t>
            </w:r>
            <w:r w:rsidR="00196C0A" w:rsidRPr="00F377F0">
              <w:rPr>
                <w:rFonts w:eastAsia="Calibri" w:cs="Times New Roman"/>
                <w:color w:val="FF0000"/>
                <w:lang w:val="en-GB"/>
              </w:rPr>
              <w:t xml:space="preserve">RACH occasion is valid. </w:t>
            </w:r>
          </w:p>
          <w:p w14:paraId="0DC58902" w14:textId="61D89A66" w:rsidR="00C077F9" w:rsidRPr="0026263D" w:rsidRDefault="00C077F9" w:rsidP="00392856">
            <w:pPr>
              <w:jc w:val="center"/>
              <w:rPr>
                <w:rFonts w:cs="Times New Roman"/>
                <w:lang w:val="en-US"/>
              </w:rPr>
            </w:pPr>
            <w:r w:rsidRPr="0026263D">
              <w:rPr>
                <w:rFonts w:cs="Times New Roman"/>
                <w:lang w:val="en-US"/>
              </w:rPr>
              <w:t>&lt;omitted text &gt;</w:t>
            </w:r>
          </w:p>
          <w:p w14:paraId="6E25BC5C" w14:textId="77777777" w:rsidR="00C077F9" w:rsidRPr="0026263D" w:rsidRDefault="00C077F9" w:rsidP="00A943CB">
            <w:pPr>
              <w:rPr>
                <w:lang w:val="en-US"/>
              </w:rPr>
            </w:pPr>
          </w:p>
        </w:tc>
      </w:tr>
    </w:tbl>
    <w:p w14:paraId="5EC97222" w14:textId="2D099C3F" w:rsidR="00D5236E" w:rsidRPr="00F377F0" w:rsidRDefault="00151F16" w:rsidP="00D5236E">
      <w:pPr>
        <w:pStyle w:val="Heading2"/>
        <w:rPr>
          <w:lang w:val="en-GB"/>
        </w:rPr>
      </w:pPr>
      <w:r w:rsidRPr="00F377F0">
        <w:rPr>
          <w:lang w:val="en-GB"/>
        </w:rPr>
        <w:t>LBT gaps in</w:t>
      </w:r>
      <w:r w:rsidR="00D5236E" w:rsidRPr="00F377F0">
        <w:rPr>
          <w:lang w:val="en-GB"/>
        </w:rPr>
        <w:t xml:space="preserve"> RACH slot</w:t>
      </w:r>
      <w:r w:rsidR="008E090C" w:rsidRPr="00F377F0">
        <w:rPr>
          <w:lang w:val="en-GB"/>
        </w:rPr>
        <w:t xml:space="preserve"> (Issue 5)</w:t>
      </w:r>
    </w:p>
    <w:p w14:paraId="15DDB180" w14:textId="77777777" w:rsidR="00D5236E" w:rsidRPr="00353F96" w:rsidRDefault="00D5236E" w:rsidP="001A7E25">
      <w:pPr>
        <w:spacing w:after="0"/>
        <w:rPr>
          <w:lang w:val="en-US"/>
        </w:rPr>
      </w:pPr>
      <w:r w:rsidRPr="00353F96">
        <w:rPr>
          <w:lang w:val="en-US"/>
        </w:rPr>
        <w:t>Regarding PRACH preamble time domain allocation in NR-U within a RACH slot the following design principles are assumed/required:</w:t>
      </w:r>
    </w:p>
    <w:p w14:paraId="74EF38CA" w14:textId="4BAAE389" w:rsidR="00D5236E" w:rsidRPr="001A7E25" w:rsidRDefault="00BA3DA9" w:rsidP="00D5236E">
      <w:pPr>
        <w:pStyle w:val="ListParagraph"/>
        <w:numPr>
          <w:ilvl w:val="0"/>
          <w:numId w:val="10"/>
        </w:numPr>
        <w:rPr>
          <w:sz w:val="20"/>
          <w:szCs w:val="20"/>
          <w:lang w:val="en-GB"/>
        </w:rPr>
      </w:pPr>
      <w:r w:rsidRPr="001A7E25">
        <w:rPr>
          <w:sz w:val="20"/>
          <w:szCs w:val="20"/>
          <w:lang w:val="en-GB"/>
        </w:rPr>
        <w:t xml:space="preserve">16 or </w:t>
      </w:r>
      <w:r w:rsidR="00D5236E" w:rsidRPr="001A7E25">
        <w:rPr>
          <w:sz w:val="20"/>
          <w:szCs w:val="20"/>
          <w:lang w:val="en-GB"/>
        </w:rPr>
        <w:t>25 us LBT gap before each RO</w:t>
      </w:r>
      <w:r w:rsidR="001514F4" w:rsidRPr="001A7E25">
        <w:rPr>
          <w:sz w:val="20"/>
          <w:szCs w:val="20"/>
          <w:lang w:val="en-GB"/>
        </w:rPr>
        <w:t xml:space="preserve"> where LBT length may be e.g. configured</w:t>
      </w:r>
    </w:p>
    <w:p w14:paraId="18628D8E" w14:textId="7A9269F5" w:rsidR="00D5236E" w:rsidRPr="001A7E25" w:rsidRDefault="00D5236E" w:rsidP="00D5236E">
      <w:pPr>
        <w:pStyle w:val="ListParagraph"/>
        <w:numPr>
          <w:ilvl w:val="0"/>
          <w:numId w:val="10"/>
        </w:numPr>
        <w:rPr>
          <w:sz w:val="20"/>
          <w:szCs w:val="20"/>
          <w:lang w:val="en-GB"/>
        </w:rPr>
      </w:pPr>
      <w:r w:rsidRPr="001A7E25">
        <w:rPr>
          <w:sz w:val="20"/>
          <w:szCs w:val="20"/>
          <w:lang w:val="en-GB"/>
        </w:rPr>
        <w:t xml:space="preserve">100 us gap + </w:t>
      </w:r>
      <w:r w:rsidR="00BA3DA9" w:rsidRPr="001A7E25">
        <w:rPr>
          <w:sz w:val="20"/>
          <w:szCs w:val="20"/>
          <w:lang w:val="en-GB"/>
        </w:rPr>
        <w:t xml:space="preserve">16 or </w:t>
      </w:r>
      <w:r w:rsidRPr="001A7E25">
        <w:rPr>
          <w:sz w:val="20"/>
          <w:szCs w:val="20"/>
          <w:lang w:val="en-GB"/>
        </w:rPr>
        <w:t>25 us LBT between end of DL and second RO in shared COT to qualify as paused COT</w:t>
      </w:r>
    </w:p>
    <w:p w14:paraId="17DD30EB" w14:textId="77777777" w:rsidR="00D5236E" w:rsidRPr="001A7E25" w:rsidRDefault="00D5236E" w:rsidP="00D5236E">
      <w:pPr>
        <w:pStyle w:val="ListParagraph"/>
        <w:numPr>
          <w:ilvl w:val="0"/>
          <w:numId w:val="10"/>
        </w:numPr>
        <w:rPr>
          <w:sz w:val="20"/>
          <w:szCs w:val="20"/>
          <w:lang w:val="en-GB"/>
        </w:rPr>
      </w:pPr>
      <w:r w:rsidRPr="001A7E25">
        <w:rPr>
          <w:sz w:val="20"/>
          <w:szCs w:val="20"/>
          <w:lang w:val="en-GB"/>
        </w:rPr>
        <w:t xml:space="preserve">”Normal FFT” window setting can be used at </w:t>
      </w:r>
      <w:proofErr w:type="spellStart"/>
      <w:r w:rsidRPr="001A7E25">
        <w:rPr>
          <w:sz w:val="20"/>
          <w:szCs w:val="20"/>
          <w:lang w:val="en-GB"/>
        </w:rPr>
        <w:t>gNB</w:t>
      </w:r>
      <w:proofErr w:type="spellEnd"/>
    </w:p>
    <w:p w14:paraId="1BAA60EB" w14:textId="32A03C43" w:rsidR="00D5236E" w:rsidRPr="001A7E25" w:rsidRDefault="00D5236E" w:rsidP="00D5236E">
      <w:pPr>
        <w:pStyle w:val="ListParagraph"/>
        <w:numPr>
          <w:ilvl w:val="0"/>
          <w:numId w:val="10"/>
        </w:numPr>
        <w:rPr>
          <w:sz w:val="20"/>
          <w:szCs w:val="20"/>
          <w:lang w:val="en-GB"/>
        </w:rPr>
      </w:pPr>
      <w:r w:rsidRPr="001A7E25">
        <w:rPr>
          <w:sz w:val="20"/>
          <w:szCs w:val="20"/>
          <w:lang w:val="en-GB"/>
        </w:rPr>
        <w:t xml:space="preserve">CP extension used to have a </w:t>
      </w:r>
      <w:r w:rsidR="00BA3DA9" w:rsidRPr="001A7E25">
        <w:rPr>
          <w:sz w:val="20"/>
          <w:szCs w:val="20"/>
          <w:lang w:val="en-GB"/>
        </w:rPr>
        <w:t xml:space="preserve">16 or </w:t>
      </w:r>
      <w:r w:rsidRPr="001A7E25">
        <w:rPr>
          <w:sz w:val="20"/>
          <w:szCs w:val="20"/>
          <w:lang w:val="en-GB"/>
        </w:rPr>
        <w:t>25 us LBT gap</w:t>
      </w:r>
    </w:p>
    <w:p w14:paraId="56676AB2" w14:textId="77777777" w:rsidR="00305308" w:rsidRPr="00353F96" w:rsidRDefault="00305308" w:rsidP="00D5236E">
      <w:pPr>
        <w:rPr>
          <w:lang w:val="en-US"/>
        </w:rPr>
      </w:pPr>
    </w:p>
    <w:p w14:paraId="7254DE07" w14:textId="2F331989" w:rsidR="00D5236E" w:rsidRPr="00353F96" w:rsidRDefault="00D5236E" w:rsidP="00D5236E">
      <w:pPr>
        <w:rPr>
          <w:lang w:val="en-US"/>
        </w:rPr>
      </w:pPr>
      <w:r w:rsidRPr="00353F96">
        <w:rPr>
          <w:lang w:val="en-US"/>
        </w:rPr>
        <w:t xml:space="preserve">A RACH slot can be located within the </w:t>
      </w:r>
      <w:proofErr w:type="spellStart"/>
      <w:r w:rsidRPr="00353F96">
        <w:rPr>
          <w:lang w:val="en-US"/>
        </w:rPr>
        <w:t>gNB</w:t>
      </w:r>
      <w:proofErr w:type="spellEnd"/>
      <w:r w:rsidRPr="00353F96">
        <w:rPr>
          <w:lang w:val="en-US"/>
        </w:rPr>
        <w:t xml:space="preserve"> acquired shared COT and outside the COT. It’s preferred to have a common RACH slot structure for both. </w:t>
      </w:r>
    </w:p>
    <w:p w14:paraId="24587CF7" w14:textId="77777777" w:rsidR="0010321B" w:rsidRDefault="00B750E2" w:rsidP="00D5236E">
      <w:pPr>
        <w:rPr>
          <w:lang w:val="en-US"/>
        </w:rPr>
      </w:pPr>
      <w:r>
        <w:fldChar w:fldCharType="begin"/>
      </w:r>
      <w:r w:rsidRPr="00353F96">
        <w:rPr>
          <w:lang w:val="en-US"/>
        </w:rPr>
        <w:instrText xml:space="preserve"> REF _Ref23923143 </w:instrText>
      </w:r>
      <w:r>
        <w:fldChar w:fldCharType="separate"/>
      </w:r>
      <w:r w:rsidRPr="00353F96">
        <w:rPr>
          <w:lang w:val="en-US"/>
        </w:rPr>
        <w:t>Figure</w:t>
      </w:r>
      <w:r>
        <w:fldChar w:fldCharType="end"/>
      </w:r>
      <w:r w:rsidRPr="00353F96">
        <w:rPr>
          <w:lang w:val="en-US"/>
        </w:rPr>
        <w:t xml:space="preserve"> </w:t>
      </w:r>
      <w:r w:rsidR="00425B92">
        <w:rPr>
          <w:lang w:val="en-US"/>
        </w:rPr>
        <w:t>5</w:t>
      </w:r>
      <w:r w:rsidRPr="00353F96">
        <w:rPr>
          <w:lang w:val="en-US"/>
        </w:rPr>
        <w:t xml:space="preserve"> </w:t>
      </w:r>
      <w:r w:rsidR="00D5236E" w:rsidRPr="00353F96">
        <w:rPr>
          <w:lang w:val="en-US"/>
        </w:rPr>
        <w:t>illustrates the corresponding design for NR-U PRACH formats A1 and A2 given the above design principles assuming 30 kHz SCS. Whereas Rel15 supports six A1 formats within a slot, in NR-U there would be four NR-U A1 formats and two NR-U A2 formats, respectively, within the slot.</w:t>
      </w:r>
      <w:r w:rsidR="00432FB0">
        <w:rPr>
          <w:lang w:val="en-US"/>
        </w:rPr>
        <w:t xml:space="preserve"> </w:t>
      </w:r>
    </w:p>
    <w:p w14:paraId="3CD69766" w14:textId="17BF637D" w:rsidR="00D5236E" w:rsidRDefault="0010321B" w:rsidP="00D5236E">
      <w:pPr>
        <w:rPr>
          <w:lang w:val="en-US"/>
        </w:rPr>
      </w:pPr>
      <w:r>
        <w:rPr>
          <w:noProof/>
        </w:rPr>
        <w:drawing>
          <wp:inline distT="0" distB="0" distL="0" distR="0" wp14:anchorId="5C57C4A0" wp14:editId="71B3BF50">
            <wp:extent cx="6120765" cy="3800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800475"/>
                    </a:xfrm>
                    <a:prstGeom prst="rect">
                      <a:avLst/>
                    </a:prstGeom>
                    <a:noFill/>
                  </pic:spPr>
                </pic:pic>
              </a:graphicData>
            </a:graphic>
          </wp:inline>
        </w:drawing>
      </w:r>
    </w:p>
    <w:p w14:paraId="787E2CD8" w14:textId="77777777" w:rsidR="0010321B" w:rsidRDefault="0010321B" w:rsidP="0010321B">
      <w:pPr>
        <w:pStyle w:val="Caption"/>
        <w:jc w:val="center"/>
        <w:rPr>
          <w:lang w:val="en-GB"/>
        </w:rPr>
      </w:pPr>
      <w:bookmarkStart w:id="29" w:name="_Ref23923143"/>
      <w:r w:rsidRPr="0011100B">
        <w:rPr>
          <w:lang w:val="en-US"/>
        </w:rPr>
        <w:t>Figure</w:t>
      </w:r>
      <w:bookmarkEnd w:id="29"/>
      <w:r w:rsidRPr="0011100B">
        <w:rPr>
          <w:lang w:val="en-US"/>
        </w:rPr>
        <w:t xml:space="preserve"> </w:t>
      </w:r>
      <w:r>
        <w:fldChar w:fldCharType="begin"/>
      </w:r>
      <w:r w:rsidRPr="0011100B">
        <w:rPr>
          <w:lang w:val="en-US"/>
        </w:rPr>
        <w:instrText xml:space="preserve"> SEQ Figure \* ARABIC </w:instrText>
      </w:r>
      <w:r>
        <w:fldChar w:fldCharType="separate"/>
      </w:r>
      <w:r>
        <w:rPr>
          <w:noProof/>
          <w:lang w:val="en-US"/>
        </w:rPr>
        <w:t>5</w:t>
      </w:r>
      <w:r>
        <w:fldChar w:fldCharType="end"/>
      </w:r>
      <w:r w:rsidRPr="001B67E9">
        <w:rPr>
          <w:lang w:val="en-GB"/>
        </w:rPr>
        <w:t xml:space="preserve"> </w:t>
      </w:r>
      <w:r w:rsidRPr="00B1604F">
        <w:rPr>
          <w:lang w:val="en-GB"/>
        </w:rPr>
        <w:t>NR-U</w:t>
      </w:r>
      <w:r>
        <w:rPr>
          <w:lang w:val="en-GB"/>
        </w:rPr>
        <w:t xml:space="preserve"> PRACH</w:t>
      </w:r>
      <w:r w:rsidRPr="00B1604F">
        <w:rPr>
          <w:lang w:val="en-GB"/>
        </w:rPr>
        <w:t xml:space="preserve"> Format A</w:t>
      </w:r>
      <w:r>
        <w:rPr>
          <w:lang w:val="en-GB"/>
        </w:rPr>
        <w:t>1 and A2 design within a RACH slot.</w:t>
      </w:r>
    </w:p>
    <w:p w14:paraId="4289896E" w14:textId="77777777" w:rsidR="0010321B" w:rsidRDefault="0010321B" w:rsidP="00D5236E">
      <w:pPr>
        <w:rPr>
          <w:b/>
          <w:bCs/>
          <w:lang w:val="en-US"/>
        </w:rPr>
      </w:pPr>
    </w:p>
    <w:p w14:paraId="7D524A07" w14:textId="71BEDF4D" w:rsidR="005C2FA1" w:rsidRPr="00E3062C" w:rsidRDefault="00432FB0" w:rsidP="00D5236E">
      <w:pPr>
        <w:rPr>
          <w:b/>
          <w:bCs/>
          <w:lang w:val="en-US"/>
        </w:rPr>
      </w:pPr>
      <w:r w:rsidRPr="00E3062C">
        <w:rPr>
          <w:b/>
          <w:bCs/>
          <w:lang w:val="en-US"/>
        </w:rPr>
        <w:t xml:space="preserve">The </w:t>
      </w:r>
      <w:r w:rsidR="005877C8" w:rsidRPr="00E3062C">
        <w:rPr>
          <w:b/>
          <w:bCs/>
          <w:lang w:val="en-US"/>
        </w:rPr>
        <w:t xml:space="preserve">gaps </w:t>
      </w:r>
      <w:r w:rsidR="00776698">
        <w:rPr>
          <w:b/>
          <w:bCs/>
          <w:lang w:val="en-US"/>
        </w:rPr>
        <w:t xml:space="preserve">between ROs </w:t>
      </w:r>
      <w:r w:rsidR="005877C8" w:rsidRPr="00E3062C">
        <w:rPr>
          <w:b/>
          <w:bCs/>
          <w:lang w:val="en-US"/>
        </w:rPr>
        <w:t>can be simply implemented in</w:t>
      </w:r>
      <w:r w:rsidR="008D52BA" w:rsidRPr="00E3062C">
        <w:rPr>
          <w:b/>
          <w:bCs/>
          <w:lang w:val="en-US"/>
        </w:rPr>
        <w:t xml:space="preserve"> TS38.211 section 5.3.2</w:t>
      </w:r>
      <w:r w:rsidR="0021371C" w:rsidRPr="00E3062C">
        <w:rPr>
          <w:b/>
          <w:bCs/>
          <w:lang w:val="en-US"/>
        </w:rPr>
        <w:t xml:space="preserve"> by the following steps</w:t>
      </w:r>
      <w:r w:rsidR="00E3062C">
        <w:rPr>
          <w:b/>
          <w:bCs/>
          <w:lang w:val="en-US"/>
        </w:rPr>
        <w:t>:</w:t>
      </w:r>
    </w:p>
    <w:p w14:paraId="13CF295F" w14:textId="47B96286" w:rsidR="00432FB0" w:rsidRPr="00537A9B" w:rsidRDefault="007E411A" w:rsidP="005C2FA1">
      <w:pPr>
        <w:pStyle w:val="ListParagraph"/>
        <w:numPr>
          <w:ilvl w:val="0"/>
          <w:numId w:val="49"/>
        </w:numPr>
        <w:rPr>
          <w:rFonts w:cs="Times New Roman"/>
          <w:sz w:val="20"/>
          <w:szCs w:val="20"/>
          <w:lang w:val="en-US"/>
        </w:rPr>
      </w:pPr>
      <m:oMath>
        <m:sSubSup>
          <m:sSubSupPr>
            <m:ctrlPr>
              <w:rPr>
                <w:rFonts w:ascii="Cambria Math" w:eastAsia="Times New Roman" w:hAnsi="Cambria Math" w:cs="Times New Roman"/>
                <w:sz w:val="20"/>
                <w:szCs w:val="20"/>
              </w:rPr>
            </m:ctrlPr>
          </m:sSubSupPr>
          <m:e>
            <m:r>
              <w:rPr>
                <w:rFonts w:ascii="Cambria Math" w:eastAsia="Times New Roman" w:hAnsi="Cambria Math" w:cs="Times New Roman"/>
                <w:sz w:val="20"/>
                <w:szCs w:val="20"/>
              </w:rPr>
              <m:t>n</m:t>
            </m:r>
          </m:e>
          <m:sub>
            <m:r>
              <w:rPr>
                <w:rFonts w:ascii="Cambria Math" w:eastAsia="Times New Roman" w:hAnsi="Cambria Math" w:cs="Times New Roman"/>
                <w:sz w:val="20"/>
                <w:szCs w:val="20"/>
              </w:rPr>
              <m:t>t</m:t>
            </m:r>
          </m:sub>
          <m:sup>
            <m:r>
              <m:rPr>
                <m:nor/>
              </m:rPr>
              <w:rPr>
                <w:rFonts w:eastAsia="Times New Roman" w:cs="Times New Roman"/>
                <w:sz w:val="20"/>
                <w:szCs w:val="20"/>
                <w:lang w:val="sv-SE"/>
              </w:rPr>
              <m:t>RA</m:t>
            </m:r>
          </m:sup>
        </m:sSubSup>
      </m:oMath>
      <w:r w:rsidR="007B7E16" w:rsidRPr="00537A9B">
        <w:rPr>
          <w:rFonts w:eastAsiaTheme="minorEastAsia" w:cs="Times New Roman"/>
          <w:sz w:val="20"/>
          <w:szCs w:val="20"/>
          <w:lang w:val="en-US"/>
        </w:rPr>
        <w:t xml:space="preserve"> RO is</w:t>
      </w:r>
      <w:r w:rsidR="005C2FA1" w:rsidRPr="00537A9B">
        <w:rPr>
          <w:rFonts w:eastAsiaTheme="minorEastAsia" w:cs="Times New Roman"/>
          <w:sz w:val="20"/>
          <w:szCs w:val="20"/>
          <w:lang w:val="en-US"/>
        </w:rPr>
        <w:t xml:space="preserve"> moved by </w:t>
      </w:r>
      <m:oMath>
        <m:r>
          <m:rPr>
            <m:sty m:val="p"/>
          </m:rPr>
          <w:rPr>
            <w:rFonts w:ascii="Cambria Math" w:eastAsia="Times New Roman" w:hAnsi="Cambria Math" w:cs="Times New Roman"/>
            <w:sz w:val="20"/>
            <w:szCs w:val="20"/>
            <w:lang w:val="sv-SE"/>
          </w:rPr>
          <m:t>(</m:t>
        </m:r>
        <m:sSubSup>
          <m:sSubSupPr>
            <m:ctrlPr>
              <w:rPr>
                <w:rFonts w:ascii="Cambria Math" w:eastAsia="Times New Roman" w:hAnsi="Cambria Math" w:cs="Times New Roman"/>
                <w:sz w:val="20"/>
                <w:szCs w:val="20"/>
              </w:rPr>
            </m:ctrlPr>
          </m:sSubSupPr>
          <m:e>
            <m:r>
              <w:rPr>
                <w:rFonts w:ascii="Cambria Math" w:eastAsia="Times New Roman" w:hAnsi="Cambria Math" w:cs="Times New Roman"/>
                <w:sz w:val="20"/>
                <w:szCs w:val="20"/>
                <w:lang w:val="en-US"/>
              </w:rPr>
              <m:t>1+</m:t>
            </m:r>
            <m:r>
              <w:rPr>
                <w:rFonts w:ascii="Cambria Math" w:eastAsia="Times New Roman" w:hAnsi="Cambria Math" w:cs="Times New Roman"/>
                <w:sz w:val="20"/>
                <w:szCs w:val="20"/>
              </w:rPr>
              <m:t>n</m:t>
            </m:r>
          </m:e>
          <m:sub>
            <m:r>
              <w:rPr>
                <w:rFonts w:ascii="Cambria Math" w:eastAsia="Times New Roman" w:hAnsi="Cambria Math" w:cs="Times New Roman"/>
                <w:sz w:val="20"/>
                <w:szCs w:val="20"/>
              </w:rPr>
              <m:t>t</m:t>
            </m:r>
          </m:sub>
          <m:sup>
            <m:r>
              <m:rPr>
                <m:nor/>
              </m:rPr>
              <w:rPr>
                <w:rFonts w:eastAsia="Times New Roman" w:cs="Times New Roman"/>
                <w:sz w:val="20"/>
                <w:szCs w:val="20"/>
                <w:lang w:val="sv-SE"/>
              </w:rPr>
              <m:t>RA</m:t>
            </m:r>
          </m:sup>
        </m:sSubSup>
        <m:r>
          <w:rPr>
            <w:rFonts w:ascii="Cambria Math" w:eastAsia="Times New Roman" w:hAnsi="Cambria Math" w:cs="Times New Roman"/>
            <w:sz w:val="20"/>
            <w:szCs w:val="20"/>
            <w:lang w:val="en-US"/>
          </w:rPr>
          <m:t>)</m:t>
        </m:r>
      </m:oMath>
      <w:r w:rsidR="005C2FA1" w:rsidRPr="00537A9B">
        <w:rPr>
          <w:rFonts w:eastAsiaTheme="minorEastAsia" w:cs="Times New Roman"/>
          <w:sz w:val="20"/>
          <w:szCs w:val="20"/>
          <w:lang w:val="en-US"/>
        </w:rPr>
        <w:t xml:space="preserve"> symbols</w:t>
      </w:r>
      <w:r w:rsidR="00164A66" w:rsidRPr="00537A9B">
        <w:rPr>
          <w:rFonts w:eastAsiaTheme="minorEastAsia" w:cs="Times New Roman"/>
          <w:sz w:val="20"/>
          <w:szCs w:val="20"/>
          <w:lang w:val="en-US"/>
        </w:rPr>
        <w:t>, to create 1</w:t>
      </w:r>
      <w:r w:rsidR="003F2104">
        <w:rPr>
          <w:rFonts w:eastAsiaTheme="minorEastAsia" w:cs="Times New Roman"/>
          <w:sz w:val="20"/>
          <w:szCs w:val="20"/>
          <w:lang w:val="en-US"/>
        </w:rPr>
        <w:t xml:space="preserve"> </w:t>
      </w:r>
      <w:r w:rsidR="00164A66" w:rsidRPr="00537A9B">
        <w:rPr>
          <w:rFonts w:eastAsiaTheme="minorEastAsia" w:cs="Times New Roman"/>
          <w:sz w:val="20"/>
          <w:szCs w:val="20"/>
          <w:lang w:val="en-US"/>
        </w:rPr>
        <w:t>symbol gaps</w:t>
      </w:r>
      <w:r w:rsidR="00E3062C" w:rsidRPr="00537A9B">
        <w:rPr>
          <w:rFonts w:eastAsiaTheme="minorEastAsia" w:cs="Times New Roman"/>
          <w:sz w:val="20"/>
          <w:szCs w:val="20"/>
          <w:lang w:val="en-US"/>
        </w:rPr>
        <w:t xml:space="preserve"> between ROs</w:t>
      </w:r>
    </w:p>
    <w:p w14:paraId="44B1A72B" w14:textId="1E06D52A" w:rsidR="005C2FA1" w:rsidRPr="00537A9B" w:rsidRDefault="008A7907" w:rsidP="005C2FA1">
      <w:pPr>
        <w:pStyle w:val="ListParagraph"/>
        <w:numPr>
          <w:ilvl w:val="0"/>
          <w:numId w:val="49"/>
        </w:numPr>
        <w:rPr>
          <w:rFonts w:cs="Times New Roman"/>
          <w:sz w:val="20"/>
          <w:szCs w:val="20"/>
          <w:lang w:val="en-US"/>
        </w:rPr>
      </w:pPr>
      <w:r w:rsidRPr="00537A9B">
        <w:rPr>
          <w:rFonts w:cs="Times New Roman"/>
          <w:sz w:val="20"/>
          <w:szCs w:val="20"/>
          <w:lang w:val="en-US"/>
        </w:rPr>
        <w:t xml:space="preserve">ROs </w:t>
      </w:r>
      <w:r w:rsidR="00C67ED3" w:rsidRPr="00537A9B">
        <w:rPr>
          <w:rFonts w:cs="Times New Roman"/>
          <w:sz w:val="20"/>
          <w:szCs w:val="20"/>
          <w:lang w:val="en-US"/>
        </w:rPr>
        <w:t>outside of the slot are not valid</w:t>
      </w:r>
    </w:p>
    <w:p w14:paraId="4F529F16" w14:textId="6F8E2CC8" w:rsidR="00C67ED3" w:rsidRPr="00537A9B" w:rsidRDefault="00C67ED3" w:rsidP="005C2FA1">
      <w:pPr>
        <w:pStyle w:val="ListParagraph"/>
        <w:numPr>
          <w:ilvl w:val="0"/>
          <w:numId w:val="49"/>
        </w:numPr>
        <w:rPr>
          <w:rFonts w:cs="Times New Roman"/>
          <w:sz w:val="20"/>
          <w:szCs w:val="20"/>
          <w:lang w:val="en-US"/>
        </w:rPr>
      </w:pPr>
      <w:r w:rsidRPr="00537A9B">
        <w:rPr>
          <w:rFonts w:cs="Times New Roman"/>
          <w:sz w:val="20"/>
          <w:szCs w:val="20"/>
          <w:lang w:val="en-US"/>
        </w:rPr>
        <w:t xml:space="preserve">CP extension </w:t>
      </w:r>
      <w:r w:rsidR="00164A66" w:rsidRPr="00537A9B">
        <w:rPr>
          <w:rFonts w:cs="Times New Roman"/>
          <w:sz w:val="20"/>
          <w:szCs w:val="20"/>
          <w:lang w:val="en-US"/>
        </w:rPr>
        <w:t xml:space="preserve">in </w:t>
      </w:r>
      <w:r w:rsidR="00ED5637" w:rsidRPr="00537A9B">
        <w:rPr>
          <w:rFonts w:cs="Times New Roman"/>
          <w:sz w:val="20"/>
          <w:szCs w:val="20"/>
          <w:lang w:val="en-US"/>
        </w:rPr>
        <w:t xml:space="preserve">the </w:t>
      </w:r>
      <w:r w:rsidR="00164A66" w:rsidRPr="00537A9B">
        <w:rPr>
          <w:rFonts w:cs="Times New Roman"/>
          <w:sz w:val="20"/>
          <w:szCs w:val="20"/>
          <w:lang w:val="en-US"/>
        </w:rPr>
        <w:t>symbol</w:t>
      </w:r>
      <w:r w:rsidR="00ED5637" w:rsidRPr="00537A9B">
        <w:rPr>
          <w:rFonts w:cs="Times New Roman"/>
          <w:sz w:val="20"/>
          <w:szCs w:val="20"/>
          <w:lang w:val="en-US"/>
        </w:rPr>
        <w:t xml:space="preserve"> </w:t>
      </w:r>
      <m:oMath>
        <m:r>
          <w:rPr>
            <w:rFonts w:ascii="Cambria Math" w:hAnsi="Cambria Math" w:cs="Times New Roman"/>
            <w:sz w:val="20"/>
            <w:szCs w:val="20"/>
            <w:lang w:val="en-US"/>
          </w:rPr>
          <m:t xml:space="preserve">l-1 </m:t>
        </m:r>
      </m:oMath>
      <w:r w:rsidR="00164A66" w:rsidRPr="00537A9B">
        <w:rPr>
          <w:rFonts w:cs="Times New Roman"/>
          <w:sz w:val="20"/>
          <w:szCs w:val="20"/>
          <w:lang w:val="en-US"/>
        </w:rPr>
        <w:t xml:space="preserve"> </w:t>
      </w:r>
      <w:r w:rsidR="00BA35A0" w:rsidRPr="00537A9B">
        <w:rPr>
          <w:rFonts w:cs="Times New Roman"/>
          <w:sz w:val="20"/>
          <w:szCs w:val="20"/>
          <w:lang w:val="en-US"/>
        </w:rPr>
        <w:t xml:space="preserve">preceding </w:t>
      </w:r>
      <w:r w:rsidR="00ED5637" w:rsidRPr="00537A9B">
        <w:rPr>
          <w:rFonts w:cs="Times New Roman"/>
          <w:sz w:val="20"/>
          <w:szCs w:val="20"/>
          <w:lang w:val="en-US"/>
        </w:rPr>
        <w:t>RO</w:t>
      </w:r>
      <w:r w:rsidR="00BA35A0" w:rsidRPr="00537A9B">
        <w:rPr>
          <w:rFonts w:cs="Times New Roman"/>
          <w:sz w:val="20"/>
          <w:szCs w:val="20"/>
          <w:lang w:val="en-US"/>
        </w:rPr>
        <w:t xml:space="preserve"> is created </w:t>
      </w:r>
      <w:r w:rsidR="00ED5637" w:rsidRPr="00537A9B">
        <w:rPr>
          <w:rFonts w:cs="Times New Roman"/>
          <w:sz w:val="20"/>
          <w:szCs w:val="20"/>
          <w:lang w:val="en-US"/>
        </w:rPr>
        <w:t>as agreed in channel access</w:t>
      </w:r>
      <w:r w:rsidR="00D41838" w:rsidRPr="00537A9B">
        <w:rPr>
          <w:rFonts w:cs="Times New Roman"/>
          <w:sz w:val="20"/>
          <w:szCs w:val="20"/>
          <w:lang w:val="en-US"/>
        </w:rPr>
        <w:t xml:space="preserve"> </w:t>
      </w:r>
      <w:r w:rsidR="0027161D" w:rsidRPr="00537A9B">
        <w:rPr>
          <w:rFonts w:cs="Times New Roman"/>
          <w:sz w:val="20"/>
          <w:szCs w:val="20"/>
          <w:lang w:val="en-US"/>
        </w:rPr>
        <w:t>AI</w:t>
      </w:r>
    </w:p>
    <w:p w14:paraId="2061497A" w14:textId="0736AF4A" w:rsidR="00432FB0" w:rsidRPr="00F377F0" w:rsidRDefault="00432FB0" w:rsidP="00F6256B">
      <w:pPr>
        <w:spacing w:after="0"/>
        <w:rPr>
          <w:b/>
          <w:i/>
          <w:lang w:val="en-GB"/>
        </w:rPr>
      </w:pPr>
    </w:p>
    <w:p w14:paraId="0F7AEA6A" w14:textId="51E549F7" w:rsidR="00D5236E" w:rsidRDefault="00D5236E" w:rsidP="00F6256B">
      <w:pPr>
        <w:spacing w:after="0"/>
        <w:rPr>
          <w:i/>
          <w:lang w:val="en-US"/>
        </w:rPr>
      </w:pPr>
      <w:r w:rsidRPr="00F377F0">
        <w:rPr>
          <w:b/>
          <w:i/>
          <w:lang w:val="en-GB"/>
        </w:rPr>
        <w:t>Proposal</w:t>
      </w:r>
      <w:r w:rsidR="00BA3DA9" w:rsidRPr="00F377F0">
        <w:rPr>
          <w:b/>
          <w:i/>
          <w:lang w:val="en-GB"/>
        </w:rPr>
        <w:t xml:space="preserve"> </w:t>
      </w:r>
      <w:r w:rsidR="002A0D0F" w:rsidRPr="00F377F0">
        <w:rPr>
          <w:b/>
          <w:i/>
          <w:lang w:val="en-GB"/>
        </w:rPr>
        <w:t>5</w:t>
      </w:r>
      <w:r w:rsidRPr="00F377F0">
        <w:rPr>
          <w:b/>
          <w:i/>
          <w:lang w:val="en-GB"/>
        </w:rPr>
        <w:t>:</w:t>
      </w:r>
      <w:r w:rsidRPr="00F377F0">
        <w:rPr>
          <w:i/>
          <w:lang w:val="en-GB"/>
        </w:rPr>
        <w:t xml:space="preserve"> Within a PRACH slot, allocate</w:t>
      </w:r>
      <w:r w:rsidR="00BA3DA9" w:rsidRPr="00F377F0">
        <w:rPr>
          <w:i/>
          <w:lang w:val="en-GB"/>
        </w:rPr>
        <w:t xml:space="preserve"> 16 or</w:t>
      </w:r>
      <w:r w:rsidRPr="00F377F0">
        <w:rPr>
          <w:i/>
          <w:lang w:val="en-GB"/>
        </w:rPr>
        <w:t xml:space="preserve"> 25 us</w:t>
      </w:r>
      <w:r w:rsidR="001514F4" w:rsidRPr="00F377F0">
        <w:rPr>
          <w:i/>
          <w:lang w:val="en-GB"/>
        </w:rPr>
        <w:t xml:space="preserve"> (e.g. provided via configuration)</w:t>
      </w:r>
      <w:r w:rsidRPr="00F377F0">
        <w:rPr>
          <w:i/>
          <w:lang w:val="en-GB"/>
        </w:rPr>
        <w:t xml:space="preserve"> LBT gap before each RO. </w:t>
      </w:r>
      <w:r w:rsidRPr="00353F96">
        <w:rPr>
          <w:i/>
          <w:lang w:val="en-US"/>
        </w:rPr>
        <w:t xml:space="preserve">CP extension can be used to provide the </w:t>
      </w:r>
      <w:bookmarkStart w:id="30" w:name="_GoBack"/>
      <w:bookmarkEnd w:id="30"/>
      <w:r w:rsidRPr="00353F96">
        <w:rPr>
          <w:i/>
          <w:lang w:val="en-US"/>
        </w:rPr>
        <w:t xml:space="preserve">LBT gap so that “normal FFT” window setting can be used at </w:t>
      </w:r>
      <w:proofErr w:type="spellStart"/>
      <w:r w:rsidRPr="00353F96">
        <w:rPr>
          <w:i/>
          <w:lang w:val="en-US"/>
        </w:rPr>
        <w:t>gNB</w:t>
      </w:r>
      <w:proofErr w:type="spellEnd"/>
      <w:r w:rsidRPr="00353F96">
        <w:rPr>
          <w:i/>
          <w:lang w:val="en-US"/>
        </w:rPr>
        <w:t>.</w:t>
      </w:r>
    </w:p>
    <w:p w14:paraId="718B6395" w14:textId="2E668966" w:rsidR="00F6256B" w:rsidRPr="00136D74" w:rsidRDefault="00F6256B" w:rsidP="00F6256B">
      <w:pPr>
        <w:pStyle w:val="ListParagraph"/>
        <w:numPr>
          <w:ilvl w:val="0"/>
          <w:numId w:val="49"/>
        </w:numPr>
        <w:rPr>
          <w:sz w:val="22"/>
          <w:szCs w:val="22"/>
          <w:lang w:val="en-GB"/>
        </w:rPr>
      </w:pPr>
      <w:r w:rsidRPr="00136D74">
        <w:rPr>
          <w:i/>
          <w:sz w:val="22"/>
          <w:szCs w:val="22"/>
          <w:lang w:val="en-GB"/>
        </w:rPr>
        <w:t>Adopt the following TP</w:t>
      </w:r>
    </w:p>
    <w:p w14:paraId="64537A65" w14:textId="77777777" w:rsidR="00F6256B" w:rsidRPr="00193BF9" w:rsidRDefault="00F6256B" w:rsidP="00D5236E">
      <w:pPr>
        <w:rPr>
          <w:i/>
        </w:rPr>
      </w:pPr>
    </w:p>
    <w:tbl>
      <w:tblPr>
        <w:tblStyle w:val="TableGrid"/>
        <w:tblW w:w="0" w:type="auto"/>
        <w:tblLook w:val="04A0" w:firstRow="1" w:lastRow="0" w:firstColumn="1" w:lastColumn="0" w:noHBand="0" w:noVBand="1"/>
      </w:tblPr>
      <w:tblGrid>
        <w:gridCol w:w="9629"/>
      </w:tblGrid>
      <w:tr w:rsidR="00AF19B2" w14:paraId="646EF8F7" w14:textId="77777777" w:rsidTr="00AF19B2">
        <w:tc>
          <w:tcPr>
            <w:tcW w:w="9629" w:type="dxa"/>
          </w:tcPr>
          <w:p w14:paraId="05611587" w14:textId="052EB9D5" w:rsidR="0027161D" w:rsidRDefault="0027161D" w:rsidP="00AF19B2">
            <w:pPr>
              <w:keepNext/>
              <w:keepLines/>
              <w:spacing w:before="120"/>
              <w:outlineLvl w:val="2"/>
              <w:rPr>
                <w:rFonts w:ascii="Arial" w:eastAsia="Times New Roman" w:hAnsi="Arial" w:cs="Times New Roman"/>
                <w:sz w:val="28"/>
                <w:lang w:val="en-US"/>
              </w:rPr>
            </w:pPr>
            <w:bookmarkStart w:id="31" w:name="_Toc19796408"/>
            <w:bookmarkStart w:id="32" w:name="_Toc26459634"/>
            <w:bookmarkStart w:id="33" w:name="_Toc29230282"/>
            <w:r>
              <w:rPr>
                <w:rFonts w:ascii="Arial" w:eastAsia="Times New Roman" w:hAnsi="Arial" w:cs="Times New Roman"/>
                <w:sz w:val="28"/>
                <w:lang w:val="en-US"/>
              </w:rPr>
              <w:t>TP for TS38.211</w:t>
            </w:r>
          </w:p>
          <w:p w14:paraId="77F39892" w14:textId="77777777" w:rsidR="00AF19B2" w:rsidRPr="00353F96" w:rsidRDefault="00AF19B2" w:rsidP="00AF19B2">
            <w:pPr>
              <w:keepNext/>
              <w:keepLines/>
              <w:spacing w:before="120"/>
              <w:outlineLvl w:val="2"/>
              <w:rPr>
                <w:rFonts w:eastAsia="Times New Roman" w:cs="Times New Roman"/>
                <w:sz w:val="28"/>
                <w:lang w:val="en-US"/>
              </w:rPr>
            </w:pPr>
            <w:r w:rsidRPr="00353F96">
              <w:rPr>
                <w:rFonts w:ascii="Arial" w:eastAsia="Times New Roman" w:hAnsi="Arial" w:cs="Times New Roman"/>
                <w:sz w:val="28"/>
                <w:lang w:val="en-US"/>
              </w:rPr>
              <w:t>5.3.2</w:t>
            </w:r>
            <w:r w:rsidRPr="00353F96">
              <w:rPr>
                <w:rFonts w:ascii="Arial" w:eastAsia="Times New Roman" w:hAnsi="Arial" w:cs="Times New Roman"/>
                <w:sz w:val="28"/>
                <w:lang w:val="en-US"/>
              </w:rPr>
              <w:tab/>
              <w:t>OFDM baseband signal generation for PRACH</w:t>
            </w:r>
            <w:bookmarkEnd w:id="31"/>
            <w:bookmarkEnd w:id="32"/>
            <w:bookmarkEnd w:id="33"/>
          </w:p>
          <w:p w14:paraId="1BC40396" w14:textId="77777777" w:rsidR="005B148A" w:rsidRPr="00353F96" w:rsidRDefault="005B148A" w:rsidP="005B148A">
            <w:pPr>
              <w:jc w:val="center"/>
              <w:rPr>
                <w:rFonts w:cs="Times New Roman"/>
                <w:lang w:val="en-US"/>
              </w:rPr>
            </w:pPr>
            <w:r w:rsidRPr="00353F96">
              <w:rPr>
                <w:rFonts w:cs="Times New Roman"/>
                <w:lang w:val="en-US"/>
              </w:rPr>
              <w:t>&lt;omitted text &gt;</w:t>
            </w:r>
          </w:p>
          <w:p w14:paraId="08048B00" w14:textId="3538DBAF" w:rsidR="007573CC" w:rsidRPr="00353F96" w:rsidRDefault="007573CC" w:rsidP="007573CC">
            <w:pPr>
              <w:rPr>
                <w:rFonts w:eastAsia="Times New Roman" w:cs="Times New Roman"/>
                <w:color w:val="FF0000"/>
                <w:lang w:val="en-US"/>
              </w:rPr>
            </w:pPr>
            <w:r w:rsidRPr="001A1F1F">
              <w:rPr>
                <w:rFonts w:eastAsia="Times New Roman" w:cs="Times New Roman"/>
                <w:color w:val="FF0000"/>
                <w:lang w:val="en-US"/>
              </w:rPr>
              <w:t xml:space="preserve">For operation with shared spectrum channel access, </w:t>
            </w:r>
            <w:r w:rsidRPr="00353F96">
              <w:rPr>
                <w:rFonts w:eastAsia="Times New Roman" w:cs="Times New Roman"/>
                <w:color w:val="FF0000"/>
                <w:lang w:val="en-US"/>
              </w:rPr>
              <w:t xml:space="preserve">the symbol position </w:t>
            </w:r>
            <w:r w:rsidRPr="001A1F1F">
              <w:rPr>
                <w:rFonts w:eastAsia="Times New Roman" w:cs="Times New Roman"/>
                <w:noProof/>
                <w:color w:val="FF0000"/>
                <w:position w:val="-6"/>
              </w:rPr>
              <w:drawing>
                <wp:inline distT="0" distB="0" distL="0" distR="0" wp14:anchorId="36F26699" wp14:editId="33A0A724">
                  <wp:extent cx="84455" cy="1739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4455" cy="173990"/>
                          </a:xfrm>
                          <a:prstGeom prst="rect">
                            <a:avLst/>
                          </a:prstGeom>
                          <a:noFill/>
                          <a:ln>
                            <a:noFill/>
                          </a:ln>
                        </pic:spPr>
                      </pic:pic>
                    </a:graphicData>
                  </a:graphic>
                </wp:inline>
              </w:drawing>
            </w:r>
            <w:r w:rsidRPr="00353F96">
              <w:rPr>
                <w:rFonts w:eastAsia="Times New Roman" w:cs="Times New Roman"/>
                <w:color w:val="FF0000"/>
                <w:lang w:val="en-US"/>
              </w:rPr>
              <w:t xml:space="preserve"> is given by</w:t>
            </w:r>
          </w:p>
          <w:p w14:paraId="31552896" w14:textId="5DECC558" w:rsidR="007573CC" w:rsidRPr="007573CC" w:rsidRDefault="007573CC" w:rsidP="007573CC">
            <w:pPr>
              <w:keepLines/>
              <w:tabs>
                <w:tab w:val="center" w:pos="4536"/>
                <w:tab w:val="right" w:pos="9072"/>
              </w:tabs>
              <w:rPr>
                <w:rFonts w:eastAsia="Times New Roman" w:cs="Times New Roman"/>
                <w:color w:val="FF0000"/>
                <w:lang w:val="sv-SE"/>
              </w:rPr>
            </w:pPr>
            <w:r w:rsidRPr="00353F96">
              <w:rPr>
                <w:rFonts w:eastAsia="Times New Roman" w:cs="Times New Roman"/>
                <w:color w:val="FF0000"/>
                <w:lang w:val="en-US"/>
              </w:rPr>
              <w:tab/>
            </w:r>
            <m:oMath>
              <m:r>
                <w:rPr>
                  <w:rFonts w:ascii="Cambria Math" w:eastAsia="Times New Roman" w:hAnsi="Cambria Math" w:cs="Times New Roman"/>
                  <w:color w:val="FF0000"/>
                </w:rPr>
                <m:t>l</m:t>
              </m:r>
              <m:r>
                <m:rPr>
                  <m:sty m:val="p"/>
                </m:rPr>
                <w:rPr>
                  <w:rFonts w:ascii="Cambria Math" w:eastAsia="Times New Roman" w:hAnsi="Cambria Math" w:cs="Times New Roman"/>
                  <w:color w:val="FF0000"/>
                  <w:lang w:val="sv-SE"/>
                </w:rPr>
                <m:t>=</m:t>
              </m:r>
              <m:sSub>
                <m:sSubPr>
                  <m:ctrlPr>
                    <w:rPr>
                      <w:rFonts w:ascii="Cambria Math" w:eastAsia="Times New Roman" w:hAnsi="Cambria Math" w:cs="Times New Roman"/>
                      <w:color w:val="FF0000"/>
                    </w:rPr>
                  </m:ctrlPr>
                </m:sSubPr>
                <m:e>
                  <m:r>
                    <w:rPr>
                      <w:rFonts w:ascii="Cambria Math" w:eastAsia="Times New Roman" w:hAnsi="Cambria Math" w:cs="Times New Roman"/>
                      <w:color w:val="FF0000"/>
                    </w:rPr>
                    <m:t>l</m:t>
                  </m:r>
                </m:e>
                <m:sub>
                  <m:r>
                    <m:rPr>
                      <m:sty m:val="p"/>
                    </m:rPr>
                    <w:rPr>
                      <w:rFonts w:ascii="Cambria Math" w:eastAsia="Times New Roman" w:hAnsi="Cambria Math" w:cs="Times New Roman"/>
                      <w:color w:val="FF0000"/>
                      <w:lang w:val="sv-SE"/>
                    </w:rPr>
                    <m:t>0</m:t>
                  </m:r>
                </m:sub>
              </m:sSub>
              <m:r>
                <m:rPr>
                  <m:sty m:val="p"/>
                </m:rPr>
                <w:rPr>
                  <w:rFonts w:ascii="Cambria Math" w:eastAsia="Times New Roman" w:hAnsi="Cambria Math" w:cs="Times New Roman"/>
                  <w:color w:val="FF0000"/>
                  <w:lang w:val="sv-SE"/>
                </w:rPr>
                <m:t>+</m:t>
              </m:r>
              <m:r>
                <m:rPr>
                  <m:sty m:val="p"/>
                </m:rPr>
                <w:rPr>
                  <w:rFonts w:ascii="Cambria Math" w:eastAsia="Times New Roman" w:hAnsi="Cambria Math" w:cs="Times New Roman"/>
                  <w:color w:val="0070C0"/>
                  <w:lang w:val="sv-SE"/>
                </w:rPr>
                <m:t>(</m:t>
              </m:r>
              <m:sSubSup>
                <m:sSubSupPr>
                  <m:ctrlPr>
                    <w:rPr>
                      <w:rFonts w:ascii="Cambria Math" w:eastAsia="Times New Roman" w:hAnsi="Cambria Math" w:cs="Times New Roman"/>
                      <w:color w:val="0070C0"/>
                    </w:rPr>
                  </m:ctrlPr>
                </m:sSubSupPr>
                <m:e>
                  <m:r>
                    <w:rPr>
                      <w:rFonts w:ascii="Cambria Math" w:eastAsia="Times New Roman" w:hAnsi="Cambria Math" w:cs="Times New Roman"/>
                      <w:color w:val="0070C0"/>
                      <w:lang w:val="en-US"/>
                    </w:rPr>
                    <m:t>1+</m:t>
                  </m:r>
                  <m:r>
                    <w:rPr>
                      <w:rFonts w:ascii="Cambria Math" w:eastAsia="Times New Roman" w:hAnsi="Cambria Math" w:cs="Times New Roman"/>
                      <w:color w:val="0070C0"/>
                    </w:rPr>
                    <m:t>n</m:t>
                  </m:r>
                </m:e>
                <m:sub>
                  <m:r>
                    <w:rPr>
                      <w:rFonts w:ascii="Cambria Math" w:eastAsia="Times New Roman" w:hAnsi="Cambria Math" w:cs="Times New Roman"/>
                      <w:color w:val="0070C0"/>
                    </w:rPr>
                    <m:t>t</m:t>
                  </m:r>
                </m:sub>
                <m:sup>
                  <m:r>
                    <m:rPr>
                      <m:nor/>
                    </m:rPr>
                    <w:rPr>
                      <w:rFonts w:eastAsia="Times New Roman" w:cs="Times New Roman"/>
                      <w:color w:val="0070C0"/>
                      <w:lang w:val="sv-SE"/>
                    </w:rPr>
                    <m:t>RA</m:t>
                  </m:r>
                </m:sup>
              </m:sSubSup>
              <m:sSubSup>
                <m:sSubSupPr>
                  <m:ctrlPr>
                    <w:rPr>
                      <w:rFonts w:ascii="Cambria Math" w:eastAsia="Times New Roman" w:hAnsi="Cambria Math" w:cs="Times New Roman"/>
                      <w:color w:val="FF0000"/>
                    </w:rPr>
                  </m:ctrlPr>
                </m:sSubSupPr>
                <m:e>
                  <m:r>
                    <w:rPr>
                      <w:rFonts w:ascii="Cambria Math" w:eastAsia="Times New Roman" w:hAnsi="Cambria Math" w:cs="Times New Roman"/>
                      <w:color w:val="0070C0"/>
                      <w:lang w:val="en-US"/>
                    </w:rPr>
                    <m:t>)</m:t>
                  </m:r>
                  <m:r>
                    <w:rPr>
                      <w:rFonts w:ascii="Cambria Math" w:eastAsia="Times New Roman" w:hAnsi="Cambria Math" w:cs="Times New Roman"/>
                      <w:color w:val="FF0000"/>
                      <w:lang w:val="en-US"/>
                    </w:rPr>
                    <m:t>+</m:t>
                  </m:r>
                  <m:r>
                    <w:rPr>
                      <w:rFonts w:ascii="Cambria Math" w:eastAsia="Times New Roman" w:hAnsi="Cambria Math" w:cs="Times New Roman"/>
                      <w:color w:val="FF0000"/>
                    </w:rPr>
                    <m:t>n</m:t>
                  </m:r>
                </m:e>
                <m:sub>
                  <m:r>
                    <w:rPr>
                      <w:rFonts w:ascii="Cambria Math" w:eastAsia="Times New Roman" w:hAnsi="Cambria Math" w:cs="Times New Roman"/>
                      <w:color w:val="FF0000"/>
                    </w:rPr>
                    <m:t>t</m:t>
                  </m:r>
                </m:sub>
                <m:sup>
                  <m:r>
                    <m:rPr>
                      <m:nor/>
                    </m:rPr>
                    <w:rPr>
                      <w:rFonts w:eastAsia="Times New Roman" w:cs="Times New Roman"/>
                      <w:color w:val="FF0000"/>
                      <w:lang w:val="sv-SE"/>
                    </w:rPr>
                    <m:t>RA</m:t>
                  </m:r>
                </m:sup>
              </m:sSubSup>
              <m:sSubSup>
                <m:sSubSupPr>
                  <m:ctrlPr>
                    <w:rPr>
                      <w:rFonts w:ascii="Cambria Math" w:eastAsia="Times New Roman" w:hAnsi="Cambria Math" w:cs="Times New Roman"/>
                      <w:color w:val="FF0000"/>
                    </w:rPr>
                  </m:ctrlPr>
                </m:sSubSupPr>
                <m:e>
                  <m:r>
                    <w:rPr>
                      <w:rFonts w:ascii="Cambria Math" w:eastAsia="Times New Roman" w:hAnsi="Cambria Math" w:cs="Times New Roman"/>
                      <w:color w:val="FF0000"/>
                    </w:rPr>
                    <m:t>N</m:t>
                  </m:r>
                </m:e>
                <m:sub>
                  <m:r>
                    <m:rPr>
                      <m:nor/>
                    </m:rPr>
                    <w:rPr>
                      <w:rFonts w:eastAsia="Times New Roman" w:cs="Times New Roman"/>
                      <w:color w:val="FF0000"/>
                      <w:lang w:val="sv-SE"/>
                    </w:rPr>
                    <m:t>dur</m:t>
                  </m:r>
                </m:sub>
                <m:sup>
                  <m:r>
                    <m:rPr>
                      <m:nor/>
                    </m:rPr>
                    <w:rPr>
                      <w:rFonts w:eastAsia="Times New Roman" w:cs="Times New Roman"/>
                      <w:color w:val="FF0000"/>
                      <w:lang w:val="sv-SE"/>
                    </w:rPr>
                    <m:t>RA</m:t>
                  </m:r>
                </m:sup>
              </m:sSubSup>
              <m:r>
                <m:rPr>
                  <m:sty m:val="p"/>
                </m:rPr>
                <w:rPr>
                  <w:rFonts w:ascii="Cambria Math" w:eastAsia="Times New Roman" w:hAnsi="Cambria Math" w:cs="Times New Roman"/>
                  <w:color w:val="FF0000"/>
                  <w:lang w:val="sv-SE"/>
                </w:rPr>
                <m:t>+14</m:t>
              </m:r>
              <m:sSubSup>
                <m:sSubSupPr>
                  <m:ctrlPr>
                    <w:rPr>
                      <w:rFonts w:ascii="Cambria Math" w:eastAsia="Times New Roman" w:hAnsi="Cambria Math" w:cs="Times New Roman"/>
                      <w:color w:val="FF0000"/>
                    </w:rPr>
                  </m:ctrlPr>
                </m:sSubSupPr>
                <m:e>
                  <m:r>
                    <w:rPr>
                      <w:rFonts w:ascii="Cambria Math" w:eastAsia="Times New Roman" w:hAnsi="Cambria Math" w:cs="Times New Roman"/>
                      <w:color w:val="FF0000"/>
                    </w:rPr>
                    <m:t>n</m:t>
                  </m:r>
                </m:e>
                <m:sub>
                  <m:r>
                    <m:rPr>
                      <m:nor/>
                    </m:rPr>
                    <w:rPr>
                      <w:rFonts w:eastAsia="Times New Roman" w:cs="Times New Roman"/>
                      <w:color w:val="FF0000"/>
                      <w:lang w:val="sv-SE"/>
                    </w:rPr>
                    <m:t>slot</m:t>
                  </m:r>
                </m:sub>
                <m:sup>
                  <m:r>
                    <m:rPr>
                      <m:nor/>
                    </m:rPr>
                    <w:rPr>
                      <w:rFonts w:eastAsia="Times New Roman" w:cs="Times New Roman"/>
                      <w:color w:val="FF0000"/>
                      <w:lang w:val="sv-SE"/>
                    </w:rPr>
                    <m:t>RA</m:t>
                  </m:r>
                </m:sup>
              </m:sSubSup>
            </m:oMath>
          </w:p>
          <w:p w14:paraId="2B02D511" w14:textId="77777777" w:rsidR="007573CC" w:rsidRPr="00353F96" w:rsidRDefault="007573CC" w:rsidP="007573CC">
            <w:pPr>
              <w:rPr>
                <w:rFonts w:eastAsia="Times New Roman" w:cs="Times New Roman"/>
                <w:color w:val="FF0000"/>
                <w:lang w:val="en-US"/>
              </w:rPr>
            </w:pPr>
            <w:r w:rsidRPr="00353F96">
              <w:rPr>
                <w:rFonts w:eastAsia="Times New Roman" w:cs="Times New Roman"/>
                <w:color w:val="FF0000"/>
                <w:lang w:val="en-US"/>
              </w:rPr>
              <w:t>where</w:t>
            </w:r>
            <w:r w:rsidRPr="00353F96" w:rsidDel="004722F8">
              <w:rPr>
                <w:rFonts w:eastAsia="Times New Roman" w:cs="Times New Roman"/>
                <w:color w:val="FF0000"/>
                <w:lang w:val="en-US"/>
              </w:rPr>
              <w:t xml:space="preserve"> </w:t>
            </w:r>
          </w:p>
          <w:p w14:paraId="26B4A719" w14:textId="5572B922" w:rsidR="007573CC" w:rsidRPr="00353F96" w:rsidRDefault="007573CC" w:rsidP="007573CC">
            <w:pPr>
              <w:ind w:left="568" w:hanging="284"/>
              <w:rPr>
                <w:rFonts w:eastAsia="Times New Roman" w:cs="Times New Roman"/>
                <w:color w:val="FF0000"/>
                <w:lang w:val="en-US"/>
              </w:rPr>
            </w:pPr>
            <w:r w:rsidRPr="00353F96">
              <w:rPr>
                <w:rFonts w:eastAsia="Times New Roman" w:cs="Times New Roman"/>
                <w:color w:val="FF0000"/>
                <w:lang w:val="en-US"/>
              </w:rPr>
              <w:t>-</w:t>
            </w:r>
            <w:r w:rsidRPr="00353F96">
              <w:rPr>
                <w:rFonts w:eastAsia="Times New Roman" w:cs="Times New Roman"/>
                <w:color w:val="FF0000"/>
                <w:lang w:val="en-US"/>
              </w:rPr>
              <w:tab/>
            </w:r>
            <w:r w:rsidRPr="001A1F1F">
              <w:rPr>
                <w:rFonts w:eastAsia="Times New Roman" w:cs="Times New Roman"/>
                <w:noProof/>
                <w:color w:val="FF0000"/>
                <w:position w:val="-10"/>
              </w:rPr>
              <w:drawing>
                <wp:inline distT="0" distB="0" distL="0" distR="0" wp14:anchorId="0C56D4AD" wp14:editId="53CB32D0">
                  <wp:extent cx="112395" cy="201930"/>
                  <wp:effectExtent l="0" t="0" r="190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2395" cy="201930"/>
                          </a:xfrm>
                          <a:prstGeom prst="rect">
                            <a:avLst/>
                          </a:prstGeom>
                          <a:noFill/>
                          <a:ln>
                            <a:noFill/>
                          </a:ln>
                        </pic:spPr>
                      </pic:pic>
                    </a:graphicData>
                  </a:graphic>
                </wp:inline>
              </w:drawing>
            </w:r>
            <w:r w:rsidRPr="00353F96">
              <w:rPr>
                <w:rFonts w:eastAsia="Times New Roman" w:cs="Times New Roman"/>
                <w:color w:val="FF0000"/>
                <w:lang w:val="en-US"/>
              </w:rPr>
              <w:t xml:space="preserve"> is given by the parameter "starting symbol" in Tables 6.3.3.2-2 to 6.3.3.2-4;</w:t>
            </w:r>
          </w:p>
          <w:p w14:paraId="2D35368D" w14:textId="409CAFB5" w:rsidR="007573CC" w:rsidRPr="00353F96" w:rsidRDefault="007573CC" w:rsidP="007573CC">
            <w:pPr>
              <w:ind w:left="568" w:hanging="284"/>
              <w:rPr>
                <w:rFonts w:eastAsia="Times New Roman" w:cs="Times New Roman"/>
                <w:color w:val="FF0000"/>
                <w:lang w:val="en-US"/>
              </w:rPr>
            </w:pPr>
            <w:r w:rsidRPr="00353F96">
              <w:rPr>
                <w:rFonts w:eastAsia="Times New Roman" w:cs="Times New Roman"/>
                <w:color w:val="FF0000"/>
                <w:lang w:val="en-US"/>
              </w:rPr>
              <w:t>-   PRACH</w:t>
            </w:r>
            <w:r w:rsidRPr="00353F96">
              <w:rPr>
                <w:rFonts w:eastAsia="Times New Roman" w:cs="Times New Roman"/>
                <w:i/>
                <w:color w:val="FF0000"/>
                <w:lang w:val="en-US"/>
              </w:rPr>
              <w:t xml:space="preserve"> </w:t>
            </w:r>
            <w:r w:rsidRPr="00353F96">
              <w:rPr>
                <w:rFonts w:eastAsia="Times New Roman" w:cs="Times New Roman"/>
                <w:color w:val="FF0000"/>
                <w:lang w:val="en-US"/>
              </w:rPr>
              <w:t xml:space="preserve">transmission occasion partially or fully </w:t>
            </w:r>
            <w:r w:rsidR="001A1F1F" w:rsidRPr="00353F96">
              <w:rPr>
                <w:rFonts w:eastAsia="Times New Roman" w:cs="Times New Roman"/>
                <w:color w:val="FF0000"/>
                <w:lang w:val="en-US"/>
              </w:rPr>
              <w:t xml:space="preserve">outside the PRACH slot is not </w:t>
            </w:r>
            <w:r w:rsidR="00375F90" w:rsidRPr="00353F96">
              <w:rPr>
                <w:rFonts w:eastAsia="Times New Roman" w:cs="Times New Roman"/>
                <w:color w:val="FF0000"/>
                <w:lang w:val="en-US"/>
              </w:rPr>
              <w:t xml:space="preserve">a </w:t>
            </w:r>
            <w:r w:rsidR="001A1F1F" w:rsidRPr="00353F96">
              <w:rPr>
                <w:rFonts w:eastAsia="Times New Roman" w:cs="Times New Roman"/>
                <w:color w:val="FF0000"/>
                <w:lang w:val="en-US"/>
              </w:rPr>
              <w:t>valid occasion</w:t>
            </w:r>
          </w:p>
          <w:p w14:paraId="50D8398A" w14:textId="12244943" w:rsidR="00366444" w:rsidRPr="00353F96" w:rsidRDefault="00366444" w:rsidP="007573CC">
            <w:pPr>
              <w:ind w:left="568" w:hanging="284"/>
              <w:rPr>
                <w:rFonts w:eastAsia="Times New Roman" w:cs="Times New Roman"/>
                <w:color w:val="FF0000"/>
                <w:lang w:val="en-US"/>
              </w:rPr>
            </w:pPr>
          </w:p>
          <w:p w14:paraId="2E6425B0" w14:textId="7FD93759" w:rsidR="00366444" w:rsidRPr="00353F96" w:rsidRDefault="006C7013" w:rsidP="00366444">
            <w:pPr>
              <w:rPr>
                <w:rFonts w:eastAsia="Times New Roman" w:cs="Times New Roman"/>
                <w:color w:val="FF0000"/>
                <w:lang w:val="en-US"/>
              </w:rPr>
            </w:pPr>
            <w:r w:rsidRPr="00353F96">
              <w:rPr>
                <w:rFonts w:eastAsia="Times New Roman" w:cs="Times New Roman"/>
                <w:color w:val="FF0000"/>
                <w:lang w:val="en-US"/>
              </w:rPr>
              <w:t xml:space="preserve">For operation with shared spectrum channel access, </w:t>
            </w:r>
            <w:r w:rsidR="00366444" w:rsidRPr="00353F96">
              <w:rPr>
                <w:rFonts w:eastAsia="Times New Roman" w:cs="Times New Roman"/>
                <w:color w:val="FF0000"/>
                <w:lang w:val="en-US"/>
              </w:rPr>
              <w:t xml:space="preserve">cyclic extension of the first OFDM symbol </w:t>
            </w:r>
            <m:oMath>
              <m:r>
                <w:rPr>
                  <w:rFonts w:ascii="Cambria Math" w:eastAsia="Times New Roman" w:hAnsi="Cambria Math" w:cs="Times New Roman"/>
                  <w:color w:val="FF0000"/>
                </w:rPr>
                <m:t>l</m:t>
              </m:r>
            </m:oMath>
            <w:r w:rsidR="00366444" w:rsidRPr="00353F96">
              <w:rPr>
                <w:rFonts w:eastAsia="Times New Roman" w:cs="Times New Roman"/>
                <w:color w:val="FF0000"/>
                <w:lang w:val="en-US"/>
              </w:rPr>
              <w:t xml:space="preserve"> allocated for P</w:t>
            </w:r>
            <w:r w:rsidRPr="00353F96">
              <w:rPr>
                <w:rFonts w:eastAsia="Times New Roman" w:cs="Times New Roman"/>
                <w:color w:val="FF0000"/>
                <w:lang w:val="en-US"/>
              </w:rPr>
              <w:t>RACH</w:t>
            </w:r>
            <w:r w:rsidR="00366444" w:rsidRPr="00353F96">
              <w:rPr>
                <w:rFonts w:eastAsia="Times New Roman" w:cs="Times New Roman"/>
                <w:color w:val="FF0000"/>
                <w:lang w:val="en-US"/>
              </w:rPr>
              <w:t xml:space="preserve"> transmission, the time-continuous signal </w:t>
            </w:r>
            <m:oMath>
              <m:sSubSup>
                <m:sSubSupPr>
                  <m:ctrlPr>
                    <w:rPr>
                      <w:rFonts w:ascii="Cambria Math" w:eastAsia="Times New Roman" w:hAnsi="Cambria Math" w:cs="Times New Roman"/>
                      <w:i/>
                      <w:color w:val="FF0000"/>
                    </w:rPr>
                  </m:ctrlPr>
                </m:sSubSupPr>
                <m:e>
                  <m:r>
                    <w:rPr>
                      <w:rFonts w:ascii="Cambria Math" w:eastAsia="Times New Roman" w:hAnsi="Cambria Math" w:cs="Times New Roman"/>
                      <w:color w:val="FF0000"/>
                    </w:rPr>
                    <m:t>s</m:t>
                  </m:r>
                </m:e>
                <m:sub>
                  <m:r>
                    <m:rPr>
                      <m:nor/>
                    </m:rPr>
                    <w:rPr>
                      <w:rFonts w:ascii="Cambria Math" w:eastAsia="Times New Roman" w:hAnsi="Cambria Math" w:cs="Times New Roman"/>
                      <w:color w:val="FF0000"/>
                      <w:lang w:val="en-US"/>
                    </w:rPr>
                    <m:t>ext</m:t>
                  </m:r>
                </m:sub>
                <m:sup>
                  <m:r>
                    <w:rPr>
                      <w:rFonts w:ascii="Cambria Math" w:eastAsia="Times New Roman" w:hAnsi="Cambria Math" w:cs="Times New Roman"/>
                      <w:color w:val="FF0000"/>
                      <w:lang w:val="en-US"/>
                    </w:rPr>
                    <m:t>(</m:t>
                  </m:r>
                  <m:r>
                    <w:rPr>
                      <w:rFonts w:ascii="Cambria Math" w:eastAsia="Times New Roman" w:hAnsi="Cambria Math" w:cs="Times New Roman"/>
                      <w:color w:val="FF0000"/>
                    </w:rPr>
                    <m:t>p</m:t>
                  </m:r>
                  <m:r>
                    <w:rPr>
                      <w:rFonts w:ascii="Cambria Math" w:eastAsia="Times New Roman" w:hAnsi="Cambria Math" w:cs="Times New Roman"/>
                      <w:color w:val="FF0000"/>
                      <w:lang w:val="en-US"/>
                    </w:rPr>
                    <m:t>,</m:t>
                  </m:r>
                  <m:r>
                    <w:rPr>
                      <w:rFonts w:ascii="Cambria Math" w:eastAsia="Times New Roman" w:hAnsi="Cambria Math" w:cs="Times New Roman"/>
                      <w:color w:val="FF0000"/>
                    </w:rPr>
                    <m:t>μ</m:t>
                  </m:r>
                  <m:r>
                    <w:rPr>
                      <w:rFonts w:ascii="Cambria Math" w:eastAsia="Times New Roman" w:hAnsi="Cambria Math" w:cs="Times New Roman"/>
                      <w:color w:val="FF0000"/>
                      <w:lang w:val="en-US"/>
                    </w:rPr>
                    <m:t>)</m:t>
                  </m:r>
                </m:sup>
              </m:sSubSup>
              <m:d>
                <m:dPr>
                  <m:ctrlPr>
                    <w:rPr>
                      <w:rFonts w:ascii="Cambria Math" w:eastAsia="Times New Roman" w:hAnsi="Cambria Math" w:cs="Times New Roman"/>
                      <w:i/>
                      <w:color w:val="FF0000"/>
                    </w:rPr>
                  </m:ctrlPr>
                </m:dPr>
                <m:e>
                  <m:r>
                    <w:rPr>
                      <w:rFonts w:ascii="Cambria Math" w:eastAsia="Times New Roman" w:hAnsi="Cambria Math" w:cs="Times New Roman"/>
                      <w:color w:val="FF0000"/>
                    </w:rPr>
                    <m:t>t</m:t>
                  </m:r>
                </m:e>
              </m:d>
            </m:oMath>
            <w:r w:rsidR="00366444" w:rsidRPr="00353F96">
              <w:rPr>
                <w:rFonts w:eastAsia="Times New Roman" w:cs="Times New Roman"/>
                <w:color w:val="FF0000"/>
                <w:lang w:val="en-US"/>
              </w:rPr>
              <w:t xml:space="preserve"> for the interval </w:t>
            </w:r>
            <m:oMath>
              <m:sSub>
                <m:sSubPr>
                  <m:ctrlPr>
                    <w:rPr>
                      <w:rFonts w:ascii="Cambria Math" w:eastAsia="Times New Roman" w:hAnsi="Cambria Math" w:cs="Times New Roman"/>
                      <w:i/>
                      <w:color w:val="FF0000"/>
                    </w:rPr>
                  </m:ctrlPr>
                </m:sSubPr>
                <m:e>
                  <m:sSubSup>
                    <m:sSubSupPr>
                      <m:ctrlPr>
                        <w:rPr>
                          <w:rFonts w:ascii="Cambria Math" w:eastAsia="Batang" w:hAnsi="Cambria Math" w:cs="Times New Roman"/>
                          <w:i/>
                          <w:color w:val="FF0000"/>
                          <w:sz w:val="18"/>
                        </w:rPr>
                      </m:ctrlPr>
                    </m:sSubSupPr>
                    <m:e>
                      <m:r>
                        <w:rPr>
                          <w:rFonts w:ascii="Cambria Math" w:eastAsia="Batang" w:hAnsi="Cambria Math" w:cs="Times New Roman"/>
                          <w:color w:val="FF0000"/>
                        </w:rPr>
                        <m:t>t</m:t>
                      </m:r>
                    </m:e>
                    <m:sub>
                      <m:r>
                        <m:rPr>
                          <m:nor/>
                        </m:rPr>
                        <w:rPr>
                          <w:rFonts w:ascii="Cambria Math" w:eastAsia="Batang" w:hAnsi="Cambria Math" w:cs="Times New Roman"/>
                          <w:color w:val="FF0000"/>
                          <w:lang w:val="en-US"/>
                        </w:rPr>
                        <m:t>start,</m:t>
                      </m:r>
                      <m:r>
                        <w:rPr>
                          <w:rFonts w:ascii="Cambria Math" w:eastAsia="Batang" w:hAnsi="Cambria Math" w:cs="Times New Roman"/>
                          <w:color w:val="FF0000"/>
                        </w:rPr>
                        <m:t>l</m:t>
                      </m:r>
                    </m:sub>
                    <m:sup>
                      <m:r>
                        <w:rPr>
                          <w:rFonts w:ascii="Cambria Math" w:eastAsia="Batang" w:hAnsi="Cambria Math" w:cs="Times New Roman"/>
                          <w:color w:val="FF0000"/>
                        </w:rPr>
                        <m:t>μ</m:t>
                      </m:r>
                    </m:sup>
                  </m:sSubSup>
                  <m:r>
                    <w:rPr>
                      <w:rFonts w:ascii="Cambria Math" w:eastAsia="Times New Roman" w:hAnsi="Cambria Math" w:cs="Times New Roman"/>
                      <w:color w:val="FF0000"/>
                      <w:lang w:val="en-US"/>
                    </w:rPr>
                    <m:t>-</m:t>
                  </m:r>
                  <m:r>
                    <w:rPr>
                      <w:rFonts w:ascii="Cambria Math" w:eastAsia="Times New Roman" w:hAnsi="Cambria Math" w:cs="Times New Roman"/>
                      <w:color w:val="FF0000"/>
                    </w:rPr>
                    <m:t>T</m:t>
                  </m:r>
                </m:e>
                <m:sub>
                  <m:r>
                    <m:rPr>
                      <m:nor/>
                    </m:rPr>
                    <w:rPr>
                      <w:rFonts w:ascii="Cambria Math" w:eastAsia="Times New Roman" w:hAnsi="Cambria Math" w:cs="Times New Roman"/>
                      <w:color w:val="FF0000"/>
                      <w:lang w:val="en-US"/>
                    </w:rPr>
                    <m:t>ext</m:t>
                  </m:r>
                </m:sub>
              </m:sSub>
              <m:r>
                <w:rPr>
                  <w:rFonts w:ascii="Cambria Math" w:eastAsia="Times New Roman" w:hAnsi="Cambria Math" w:cs="Times New Roman"/>
                  <w:color w:val="FF0000"/>
                  <w:lang w:val="en-US"/>
                </w:rPr>
                <m:t>≤</m:t>
              </m:r>
              <m:r>
                <w:rPr>
                  <w:rFonts w:ascii="Cambria Math" w:eastAsia="Times New Roman" w:hAnsi="Cambria Math" w:cs="Times New Roman"/>
                  <w:color w:val="FF0000"/>
                </w:rPr>
                <m:t>t</m:t>
              </m:r>
              <m:r>
                <w:rPr>
                  <w:rFonts w:ascii="Cambria Math" w:eastAsia="Times New Roman" w:hAnsi="Cambria Math" w:cs="Times New Roman"/>
                  <w:color w:val="FF0000"/>
                  <w:lang w:val="en-US"/>
                </w:rPr>
                <m:t>&lt;</m:t>
              </m:r>
              <m:sSubSup>
                <m:sSubSupPr>
                  <m:ctrlPr>
                    <w:rPr>
                      <w:rFonts w:ascii="Cambria Math" w:eastAsia="Batang" w:hAnsi="Cambria Math" w:cs="Times New Roman"/>
                      <w:i/>
                      <w:color w:val="FF0000"/>
                      <w:sz w:val="18"/>
                    </w:rPr>
                  </m:ctrlPr>
                </m:sSubSupPr>
                <m:e>
                  <m:r>
                    <w:rPr>
                      <w:rFonts w:ascii="Cambria Math" w:eastAsia="Batang" w:hAnsi="Cambria Math" w:cs="Times New Roman"/>
                      <w:color w:val="FF0000"/>
                    </w:rPr>
                    <m:t>t</m:t>
                  </m:r>
                </m:e>
                <m:sub>
                  <m:r>
                    <m:rPr>
                      <m:nor/>
                    </m:rPr>
                    <w:rPr>
                      <w:rFonts w:ascii="Cambria Math" w:eastAsia="Batang" w:hAnsi="Cambria Math" w:cs="Times New Roman"/>
                      <w:color w:val="FF0000"/>
                      <w:lang w:val="en-US"/>
                    </w:rPr>
                    <m:t>start,</m:t>
                  </m:r>
                  <m:r>
                    <w:rPr>
                      <w:rFonts w:ascii="Cambria Math" w:eastAsia="Batang" w:hAnsi="Cambria Math" w:cs="Times New Roman"/>
                      <w:color w:val="FF0000"/>
                    </w:rPr>
                    <m:t>l</m:t>
                  </m:r>
                </m:sub>
                <m:sup>
                  <m:r>
                    <w:rPr>
                      <w:rFonts w:ascii="Cambria Math" w:eastAsia="Batang" w:hAnsi="Cambria Math" w:cs="Times New Roman"/>
                      <w:color w:val="FF0000"/>
                    </w:rPr>
                    <m:t>μ</m:t>
                  </m:r>
                </m:sup>
              </m:sSubSup>
            </m:oMath>
            <w:r w:rsidR="00366444" w:rsidRPr="00353F96">
              <w:rPr>
                <w:rFonts w:eastAsia="Times New Roman" w:cs="Times New Roman"/>
                <w:color w:val="FF0000"/>
                <w:lang w:val="en-US"/>
              </w:rPr>
              <w:t xml:space="preserve"> preceding the first OFDM symbol for </w:t>
            </w:r>
            <w:r w:rsidR="00375F90" w:rsidRPr="00353F96">
              <w:rPr>
                <w:rFonts w:eastAsia="Times New Roman" w:cs="Times New Roman"/>
                <w:color w:val="FF0000"/>
                <w:lang w:val="en-US"/>
              </w:rPr>
              <w:t>PRACH</w:t>
            </w:r>
            <w:r w:rsidR="00366444" w:rsidRPr="00353F96">
              <w:rPr>
                <w:rFonts w:eastAsia="Times New Roman" w:cs="Times New Roman"/>
                <w:color w:val="FF0000"/>
                <w:lang w:val="en-US"/>
              </w:rPr>
              <w:t xml:space="preserve"> is given by</w:t>
            </w:r>
          </w:p>
          <w:p w14:paraId="5306A6E1" w14:textId="74B81D21" w:rsidR="00366444" w:rsidRPr="00353F96" w:rsidRDefault="007E411A" w:rsidP="00366444">
            <w:pPr>
              <w:keepLines/>
              <w:tabs>
                <w:tab w:val="center" w:pos="4536"/>
                <w:tab w:val="right" w:pos="9072"/>
              </w:tabs>
              <w:rPr>
                <w:rFonts w:eastAsia="Times New Roman" w:cs="Times New Roman"/>
                <w:color w:val="FF0000"/>
                <w:lang w:val="en-US"/>
              </w:rPr>
            </w:pPr>
            <m:oMathPara>
              <m:oMath>
                <m:sSubSup>
                  <m:sSubSupPr>
                    <m:ctrlPr>
                      <w:rPr>
                        <w:rFonts w:ascii="Cambria Math" w:eastAsia="Times New Roman" w:hAnsi="Cambria Math" w:cs="Times New Roman"/>
                        <w:color w:val="FF0000"/>
                      </w:rPr>
                    </m:ctrlPr>
                  </m:sSubSupPr>
                  <m:e>
                    <m:r>
                      <w:rPr>
                        <w:rFonts w:ascii="Cambria Math" w:eastAsia="Times New Roman" w:hAnsi="Cambria Math" w:cs="Times New Roman"/>
                        <w:color w:val="FF0000"/>
                      </w:rPr>
                      <m:t>s</m:t>
                    </m:r>
                  </m:e>
                  <m:sub>
                    <m:r>
                      <m:rPr>
                        <m:nor/>
                      </m:rPr>
                      <w:rPr>
                        <w:rFonts w:eastAsia="Times New Roman" w:cs="Times New Roman"/>
                        <w:color w:val="FF0000"/>
                        <w:lang w:val="en-US"/>
                      </w:rPr>
                      <m:t>ext</m:t>
                    </m:r>
                  </m:sub>
                  <m:sup>
                    <m:r>
                      <m:rPr>
                        <m:sty m:val="p"/>
                      </m:rPr>
                      <w:rPr>
                        <w:rFonts w:ascii="Cambria Math" w:eastAsia="Times New Roman" w:hAnsi="Cambria Math" w:cs="Times New Roman"/>
                        <w:color w:val="FF0000"/>
                        <w:lang w:val="en-US"/>
                      </w:rPr>
                      <m:t>(</m:t>
                    </m:r>
                    <m:r>
                      <w:rPr>
                        <w:rFonts w:ascii="Cambria Math" w:eastAsia="Times New Roman" w:hAnsi="Cambria Math" w:cs="Times New Roman"/>
                        <w:color w:val="FF0000"/>
                      </w:rPr>
                      <m:t>p</m:t>
                    </m:r>
                    <m:r>
                      <m:rPr>
                        <m:sty m:val="p"/>
                      </m:rPr>
                      <w:rPr>
                        <w:rFonts w:ascii="Cambria Math" w:eastAsia="Times New Roman" w:hAnsi="Cambria Math" w:cs="Times New Roman"/>
                        <w:color w:val="FF0000"/>
                        <w:lang w:val="en-US"/>
                      </w:rPr>
                      <m:t>,</m:t>
                    </m:r>
                    <m:r>
                      <w:rPr>
                        <w:rFonts w:ascii="Cambria Math" w:eastAsia="Times New Roman" w:hAnsi="Cambria Math" w:cs="Times New Roman"/>
                        <w:color w:val="FF0000"/>
                      </w:rPr>
                      <m:t>μ</m:t>
                    </m:r>
                    <m:r>
                      <m:rPr>
                        <m:sty m:val="p"/>
                      </m:rPr>
                      <w:rPr>
                        <w:rFonts w:ascii="Cambria Math" w:eastAsia="Times New Roman" w:hAnsi="Cambria Math" w:cs="Times New Roman"/>
                        <w:color w:val="FF0000"/>
                        <w:lang w:val="en-US"/>
                      </w:rPr>
                      <m:t>)</m:t>
                    </m:r>
                  </m:sup>
                </m:sSubSup>
                <m:d>
                  <m:dPr>
                    <m:ctrlPr>
                      <w:rPr>
                        <w:rFonts w:ascii="Cambria Math" w:eastAsia="Times New Roman" w:hAnsi="Cambria Math" w:cs="Times New Roman"/>
                        <w:color w:val="FF0000"/>
                      </w:rPr>
                    </m:ctrlPr>
                  </m:dPr>
                  <m:e>
                    <m:r>
                      <w:rPr>
                        <w:rFonts w:ascii="Cambria Math" w:eastAsia="Times New Roman" w:hAnsi="Cambria Math" w:cs="Times New Roman"/>
                        <w:color w:val="FF0000"/>
                      </w:rPr>
                      <m:t>t</m:t>
                    </m:r>
                  </m:e>
                </m:d>
                <m:r>
                  <m:rPr>
                    <m:sty m:val="p"/>
                  </m:rPr>
                  <w:rPr>
                    <w:rFonts w:ascii="Cambria Math" w:eastAsia="Times New Roman" w:hAnsi="Cambria Math" w:cs="Times New Roman"/>
                    <w:color w:val="FF0000"/>
                    <w:lang w:val="en-US"/>
                  </w:rPr>
                  <m:t>=</m:t>
                </m:r>
                <m:sSubSup>
                  <m:sSubSupPr>
                    <m:ctrlPr>
                      <w:rPr>
                        <w:rFonts w:ascii="Cambria Math" w:eastAsia="Times New Roman" w:hAnsi="Cambria Math" w:cs="Times New Roman"/>
                        <w:color w:val="FF0000"/>
                      </w:rPr>
                    </m:ctrlPr>
                  </m:sSubSupPr>
                  <m:e>
                    <m:r>
                      <w:rPr>
                        <w:rFonts w:ascii="Cambria Math" w:eastAsia="Times New Roman" w:hAnsi="Cambria Math" w:cs="Times New Roman"/>
                        <w:color w:val="FF0000"/>
                      </w:rPr>
                      <m:t>s</m:t>
                    </m:r>
                  </m:e>
                  <m:sub>
                    <m:r>
                      <w:rPr>
                        <w:rFonts w:ascii="Cambria Math" w:eastAsia="Times New Roman" w:hAnsi="Cambria Math" w:cs="Times New Roman"/>
                        <w:color w:val="FF0000"/>
                      </w:rPr>
                      <m:t>l</m:t>
                    </m:r>
                  </m:sub>
                  <m:sup>
                    <m:r>
                      <m:rPr>
                        <m:sty m:val="p"/>
                      </m:rPr>
                      <w:rPr>
                        <w:rFonts w:ascii="Cambria Math" w:eastAsia="Times New Roman" w:hAnsi="Cambria Math" w:cs="Times New Roman"/>
                        <w:color w:val="FF0000"/>
                        <w:lang w:val="en-US"/>
                      </w:rPr>
                      <m:t>(</m:t>
                    </m:r>
                    <m:r>
                      <w:rPr>
                        <w:rFonts w:ascii="Cambria Math" w:eastAsia="Times New Roman" w:hAnsi="Cambria Math" w:cs="Times New Roman"/>
                        <w:color w:val="FF0000"/>
                      </w:rPr>
                      <m:t>p</m:t>
                    </m:r>
                    <m:r>
                      <m:rPr>
                        <m:sty m:val="p"/>
                      </m:rPr>
                      <w:rPr>
                        <w:rFonts w:ascii="Cambria Math" w:eastAsia="Times New Roman" w:hAnsi="Cambria Math" w:cs="Times New Roman"/>
                        <w:color w:val="FF0000"/>
                        <w:lang w:val="en-US"/>
                      </w:rPr>
                      <m:t>,</m:t>
                    </m:r>
                    <m:r>
                      <w:rPr>
                        <w:rFonts w:ascii="Cambria Math" w:eastAsia="Times New Roman" w:hAnsi="Cambria Math" w:cs="Times New Roman"/>
                        <w:color w:val="FF0000"/>
                      </w:rPr>
                      <m:t>μ</m:t>
                    </m:r>
                    <m:r>
                      <m:rPr>
                        <m:sty m:val="p"/>
                      </m:rPr>
                      <w:rPr>
                        <w:rFonts w:ascii="Cambria Math" w:eastAsia="Times New Roman" w:hAnsi="Cambria Math" w:cs="Times New Roman"/>
                        <w:color w:val="FF0000"/>
                        <w:lang w:val="en-US"/>
                      </w:rPr>
                      <m:t>)</m:t>
                    </m:r>
                  </m:sup>
                </m:sSubSup>
                <m:d>
                  <m:dPr>
                    <m:ctrlPr>
                      <w:rPr>
                        <w:rFonts w:ascii="Cambria Math" w:eastAsia="Times New Roman" w:hAnsi="Cambria Math" w:cs="Times New Roman"/>
                        <w:color w:val="FF0000"/>
                      </w:rPr>
                    </m:ctrlPr>
                  </m:dPr>
                  <m:e>
                    <m:r>
                      <w:rPr>
                        <w:rFonts w:ascii="Cambria Math" w:eastAsia="Times New Roman" w:hAnsi="Cambria Math" w:cs="Times New Roman"/>
                        <w:color w:val="FF0000"/>
                      </w:rPr>
                      <m:t>t</m:t>
                    </m:r>
                  </m:e>
                </m:d>
              </m:oMath>
            </m:oMathPara>
          </w:p>
          <w:p w14:paraId="413CECB1" w14:textId="5BF5EC28" w:rsidR="00366444" w:rsidRPr="00353F96" w:rsidRDefault="00366444" w:rsidP="00366444">
            <w:pPr>
              <w:rPr>
                <w:rFonts w:eastAsia="Times New Roman" w:cs="Times New Roman"/>
                <w:color w:val="FF0000"/>
                <w:lang w:val="en-US"/>
              </w:rPr>
            </w:pPr>
            <w:r w:rsidRPr="00353F96">
              <w:rPr>
                <w:rFonts w:eastAsia="Times New Roman" w:cs="Times New Roman"/>
                <w:color w:val="FF0000"/>
                <w:lang w:val="en-US"/>
              </w:rPr>
              <w:t xml:space="preserve">where </w:t>
            </w:r>
            <m:oMath>
              <m:r>
                <w:rPr>
                  <w:rFonts w:ascii="Cambria Math" w:eastAsia="Times New Roman" w:hAnsi="Cambria Math" w:cs="Times New Roman"/>
                  <w:color w:val="FF0000"/>
                </w:rPr>
                <m:t>t</m:t>
              </m:r>
              <m:r>
                <w:rPr>
                  <w:rFonts w:ascii="Cambria Math" w:eastAsia="Times New Roman" w:hAnsi="Cambria Math" w:cs="Times New Roman"/>
                  <w:color w:val="FF0000"/>
                  <w:lang w:val="en-US"/>
                </w:rPr>
                <m:t>&lt;0</m:t>
              </m:r>
            </m:oMath>
            <w:r w:rsidRPr="00353F96">
              <w:rPr>
                <w:rFonts w:eastAsia="Times New Roman" w:cs="Times New Roman"/>
                <w:color w:val="FF0000"/>
                <w:lang w:val="en-US"/>
              </w:rPr>
              <w:t xml:space="preserve"> refers to the signal in the previous subframe and </w:t>
            </w:r>
            <m:oMath>
              <m:sSub>
                <m:sSubPr>
                  <m:ctrlPr>
                    <w:rPr>
                      <w:rFonts w:ascii="Cambria Math" w:eastAsia="Times New Roman" w:hAnsi="Cambria Math" w:cs="Times New Roman"/>
                      <w:i/>
                      <w:color w:val="FF0000"/>
                    </w:rPr>
                  </m:ctrlPr>
                </m:sSubPr>
                <m:e>
                  <m:r>
                    <w:rPr>
                      <w:rFonts w:ascii="Cambria Math" w:eastAsia="Times New Roman" w:hAnsi="Cambria Math" w:cs="Times New Roman"/>
                      <w:color w:val="FF0000"/>
                    </w:rPr>
                    <m:t>T</m:t>
                  </m:r>
                </m:e>
                <m:sub>
                  <m:r>
                    <m:rPr>
                      <m:nor/>
                    </m:rPr>
                    <w:rPr>
                      <w:rFonts w:ascii="Cambria Math" w:eastAsia="Times New Roman" w:hAnsi="Cambria Math" w:cs="Times New Roman"/>
                      <w:color w:val="FF0000"/>
                      <w:lang w:val="en-US"/>
                    </w:rPr>
                    <m:t>ext</m:t>
                  </m:r>
                </m:sub>
              </m:sSub>
            </m:oMath>
            <w:r w:rsidRPr="00353F96">
              <w:rPr>
                <w:rFonts w:eastAsia="Times New Roman" w:cs="Times New Roman"/>
                <w:color w:val="FF0000"/>
                <w:lang w:val="en-US"/>
              </w:rPr>
              <w:t xml:space="preserve"> is given by </w:t>
            </w:r>
          </w:p>
          <w:p w14:paraId="1A323177" w14:textId="12A072DB" w:rsidR="003632FE" w:rsidRPr="00353F96" w:rsidRDefault="003632FE" w:rsidP="00366444">
            <w:pPr>
              <w:rPr>
                <w:rFonts w:eastAsia="Times New Roman" w:cs="Times New Roman"/>
                <w:i/>
                <w:color w:val="FF0000"/>
                <w:lang w:val="en-US"/>
              </w:rPr>
            </w:pPr>
          </w:p>
          <w:p w14:paraId="3063001F" w14:textId="3E4C52CD" w:rsidR="003632FE" w:rsidRPr="00353F96" w:rsidRDefault="007E411A" w:rsidP="00366444">
            <w:pPr>
              <w:rPr>
                <w:rFonts w:eastAsia="Times New Roman" w:cs="Times New Roman"/>
                <w:i/>
                <w:color w:val="FF0000"/>
                <w:lang w:val="en-US"/>
              </w:rPr>
            </w:pPr>
            <m:oMathPara>
              <m:oMath>
                <m:sSub>
                  <m:sSubPr>
                    <m:ctrlPr>
                      <w:rPr>
                        <w:rFonts w:ascii="Cambria Math" w:eastAsia="Times New Roman" w:hAnsi="Cambria Math" w:cs="Times New Roman"/>
                        <w:i/>
                        <w:color w:val="FF0000"/>
                      </w:rPr>
                    </m:ctrlPr>
                  </m:sSubPr>
                  <m:e>
                    <m:r>
                      <w:rPr>
                        <w:rFonts w:ascii="Cambria Math" w:eastAsia="Times New Roman" w:hAnsi="Cambria Math" w:cs="Times New Roman"/>
                        <w:color w:val="FF0000"/>
                      </w:rPr>
                      <m:t>T</m:t>
                    </m:r>
                  </m:e>
                  <m:sub>
                    <m:r>
                      <m:rPr>
                        <m:nor/>
                      </m:rPr>
                      <w:rPr>
                        <w:rFonts w:ascii="Cambria Math" w:eastAsia="Times New Roman" w:hAnsi="Cambria Math" w:cs="Times New Roman"/>
                        <w:color w:val="FF0000"/>
                        <w:lang w:val="en-US"/>
                      </w:rPr>
                      <m:t>ext</m:t>
                    </m:r>
                  </m:sub>
                </m:sSub>
                <m:r>
                  <w:rPr>
                    <w:rFonts w:ascii="Cambria Math" w:eastAsia="Times New Roman" w:hAnsi="Cambria Math" w:cs="Times New Roman"/>
                    <w:color w:val="FF0000"/>
                    <w:lang w:val="en-US"/>
                  </w:rPr>
                  <m:t xml:space="preserve">= </m:t>
                </m:r>
                <m:sSubSup>
                  <m:sSubSupPr>
                    <m:ctrlPr>
                      <w:rPr>
                        <w:rFonts w:ascii="Cambria Math" w:eastAsia="Batang" w:hAnsi="Cambria Math"/>
                        <w:i/>
                        <w:color w:val="FF0000"/>
                        <w:sz w:val="18"/>
                      </w:rPr>
                    </m:ctrlPr>
                  </m:sSubSupPr>
                  <m:e>
                    <m:r>
                      <w:rPr>
                        <w:rFonts w:ascii="Cambria Math" w:eastAsia="Batang" w:hAnsi="Cambria Math"/>
                        <w:color w:val="FF0000"/>
                      </w:rPr>
                      <m:t>T</m:t>
                    </m:r>
                  </m:e>
                  <m:sub>
                    <m:r>
                      <m:rPr>
                        <m:nor/>
                      </m:rPr>
                      <w:rPr>
                        <w:rFonts w:ascii="Cambria Math" w:eastAsia="Batang" w:hAnsi="Cambria Math"/>
                        <w:color w:val="FF0000"/>
                        <w:lang w:val="en-US"/>
                      </w:rPr>
                      <m:t>symb,</m:t>
                    </m:r>
                    <m:r>
                      <w:rPr>
                        <w:rFonts w:ascii="Cambria Math" w:eastAsia="Batang" w:hAnsi="Cambria Math"/>
                        <w:color w:val="FF0000"/>
                      </w:rPr>
                      <m:t>l</m:t>
                    </m:r>
                    <m:r>
                      <w:rPr>
                        <w:rFonts w:ascii="Cambria Math" w:eastAsia="Batang" w:hAnsi="Cambria Math"/>
                        <w:color w:val="FF0000"/>
                        <w:lang w:val="en-GB"/>
                      </w:rPr>
                      <m:t>'</m:t>
                    </m:r>
                  </m:sub>
                  <m:sup>
                    <m:r>
                      <w:rPr>
                        <w:rFonts w:ascii="Cambria Math" w:eastAsia="Batang" w:hAnsi="Cambria Math"/>
                        <w:color w:val="FF0000"/>
                        <w:sz w:val="18"/>
                      </w:rPr>
                      <m:t>μ</m:t>
                    </m:r>
                  </m:sup>
                </m:sSubSup>
                <m:r>
                  <w:rPr>
                    <w:rFonts w:ascii="Cambria Math" w:eastAsia="Batang" w:hAnsi="Cambria Math"/>
                    <w:color w:val="FF0000"/>
                    <w:sz w:val="18"/>
                    <w:lang w:val="en-US"/>
                  </w:rPr>
                  <m:t>-CPExtensionPRACHr16</m:t>
                </m:r>
              </m:oMath>
            </m:oMathPara>
          </w:p>
          <w:p w14:paraId="7C072227" w14:textId="2A07191A" w:rsidR="003632FE" w:rsidRPr="00353F96" w:rsidRDefault="003632FE" w:rsidP="003632FE">
            <w:pPr>
              <w:rPr>
                <w:rFonts w:eastAsia="Times New Roman" w:cs="Times New Roman"/>
                <w:color w:val="FF0000"/>
                <w:lang w:val="en-US"/>
              </w:rPr>
            </w:pPr>
            <w:r w:rsidRPr="00353F96">
              <w:rPr>
                <w:rFonts w:eastAsia="Times New Roman" w:cs="Times New Roman"/>
                <w:color w:val="FF0000"/>
                <w:lang w:val="en-US"/>
              </w:rPr>
              <w:t xml:space="preserve">where </w:t>
            </w:r>
          </w:p>
          <w:p w14:paraId="59510BCE" w14:textId="6D3CC1D9" w:rsidR="00366444" w:rsidRPr="00F377F0" w:rsidRDefault="00366444" w:rsidP="003632FE">
            <w:pPr>
              <w:rPr>
                <w:rFonts w:eastAsia="Times New Roman" w:cs="Times New Roman"/>
                <w:color w:val="FF0000"/>
                <w:lang w:val="en-GB"/>
              </w:rPr>
            </w:pPr>
            <w:r w:rsidRPr="00353F96">
              <w:rPr>
                <w:rFonts w:eastAsia="Times New Roman" w:cs="Times New Roman"/>
                <w:color w:val="FF0000"/>
                <w:lang w:val="en-US"/>
              </w:rPr>
              <w:t>-</w:t>
            </w:r>
            <w:r w:rsidRPr="00353F96">
              <w:rPr>
                <w:rFonts w:eastAsia="Times New Roman" w:cs="Times New Roman"/>
                <w:color w:val="FF0000"/>
                <w:lang w:val="en-US"/>
              </w:rPr>
              <w:tab/>
            </w:r>
            <w:r w:rsidR="003632FE" w:rsidRPr="00353F96">
              <w:rPr>
                <w:rFonts w:eastAsia="Times New Roman" w:cs="Times New Roman"/>
                <w:color w:val="FF0000"/>
                <w:lang w:val="en-US"/>
              </w:rPr>
              <w:t xml:space="preserve">higher layer parameter </w:t>
            </w:r>
            <w:r w:rsidR="003632FE" w:rsidRPr="00353F96">
              <w:rPr>
                <w:rFonts w:eastAsia="Times New Roman" w:cs="Times New Roman"/>
                <w:i/>
                <w:color w:val="FF0000"/>
                <w:lang w:val="en-US"/>
              </w:rPr>
              <w:t>CPExtensionPRACHr16</w:t>
            </w:r>
            <w:r w:rsidR="003632FE" w:rsidRPr="00353F96">
              <w:rPr>
                <w:rFonts w:eastAsia="Times New Roman" w:cs="Times New Roman"/>
                <w:color w:val="FF0000"/>
                <w:lang w:val="en-US"/>
              </w:rPr>
              <w:t xml:space="preserve"> is either </w:t>
            </w:r>
            <m:oMath>
              <m:r>
                <m:rPr>
                  <m:sty m:val="p"/>
                </m:rPr>
                <w:rPr>
                  <w:rFonts w:ascii="Cambria Math" w:hAnsi="Cambria Math"/>
                  <w:color w:val="FF0000"/>
                  <w:lang w:val="en-US"/>
                </w:rPr>
                <m:t>16∙</m:t>
              </m:r>
              <m:sSup>
                <m:sSupPr>
                  <m:ctrlPr>
                    <w:rPr>
                      <w:rFonts w:ascii="Cambria Math" w:hAnsi="Cambria Math"/>
                      <w:color w:val="FF0000"/>
                    </w:rPr>
                  </m:ctrlPr>
                </m:sSupPr>
                <m:e>
                  <m:r>
                    <m:rPr>
                      <m:sty m:val="p"/>
                    </m:rPr>
                    <w:rPr>
                      <w:rFonts w:ascii="Cambria Math" w:hAnsi="Cambria Math"/>
                      <w:color w:val="FF0000"/>
                      <w:lang w:val="en-US"/>
                    </w:rPr>
                    <m:t>10</m:t>
                  </m:r>
                </m:e>
                <m:sup>
                  <m:r>
                    <w:rPr>
                      <w:rFonts w:ascii="Cambria Math" w:hAnsi="Cambria Math"/>
                      <w:color w:val="FF0000"/>
                      <w:lang w:val="en-US"/>
                    </w:rPr>
                    <m:t>-6</m:t>
                  </m:r>
                </m:sup>
              </m:sSup>
            </m:oMath>
            <w:r w:rsidR="00375F90" w:rsidRPr="00353F96">
              <w:rPr>
                <w:rFonts w:eastAsia="Times New Roman" w:cs="Times New Roman"/>
                <w:color w:val="FF0000"/>
                <w:lang w:val="en-US"/>
              </w:rPr>
              <w:t xml:space="preserve"> or </w:t>
            </w:r>
            <m:oMath>
              <m:r>
                <m:rPr>
                  <m:sty m:val="p"/>
                </m:rPr>
                <w:rPr>
                  <w:rFonts w:ascii="Cambria Math" w:hAnsi="Cambria Math"/>
                  <w:color w:val="FF0000"/>
                  <w:lang w:val="en-US"/>
                </w:rPr>
                <m:t>25∙</m:t>
              </m:r>
              <m:sSup>
                <m:sSupPr>
                  <m:ctrlPr>
                    <w:rPr>
                      <w:rFonts w:ascii="Cambria Math" w:hAnsi="Cambria Math"/>
                      <w:color w:val="FF0000"/>
                    </w:rPr>
                  </m:ctrlPr>
                </m:sSupPr>
                <m:e>
                  <m:r>
                    <m:rPr>
                      <m:sty m:val="p"/>
                    </m:rPr>
                    <w:rPr>
                      <w:rFonts w:ascii="Cambria Math" w:hAnsi="Cambria Math"/>
                      <w:color w:val="FF0000"/>
                      <w:lang w:val="en-US"/>
                    </w:rPr>
                    <m:t>10</m:t>
                  </m:r>
                </m:e>
                <m:sup>
                  <m:r>
                    <w:rPr>
                      <w:rFonts w:ascii="Cambria Math" w:hAnsi="Cambria Math"/>
                      <w:color w:val="FF0000"/>
                      <w:lang w:val="en-US"/>
                    </w:rPr>
                    <m:t>-6</m:t>
                  </m:r>
                </m:sup>
              </m:sSup>
            </m:oMath>
          </w:p>
          <w:p w14:paraId="7764D468" w14:textId="12666DED" w:rsidR="003632FE" w:rsidRPr="00353F96" w:rsidRDefault="003632FE" w:rsidP="003632FE">
            <w:pPr>
              <w:rPr>
                <w:rFonts w:eastAsia="Times New Roman" w:cs="Times New Roman"/>
                <w:color w:val="FF0000"/>
                <w:sz w:val="18"/>
                <w:szCs w:val="18"/>
                <w:lang w:val="en-US"/>
              </w:rPr>
            </w:pPr>
            <w:r w:rsidRPr="00F377F0">
              <w:rPr>
                <w:rFonts w:eastAsia="Times New Roman" w:cs="Times New Roman"/>
                <w:color w:val="FF0000"/>
                <w:sz w:val="18"/>
                <w:szCs w:val="18"/>
                <w:lang w:val="en-GB"/>
              </w:rPr>
              <w:t xml:space="preserve">-   </w:t>
            </w:r>
            <m:oMath>
              <m:sSubSup>
                <m:sSubSupPr>
                  <m:ctrlPr>
                    <w:rPr>
                      <w:rFonts w:ascii="Cambria Math" w:eastAsia="Batang" w:hAnsi="Cambria Math"/>
                      <w:i/>
                      <w:color w:val="FF0000"/>
                      <w:sz w:val="18"/>
                    </w:rPr>
                  </m:ctrlPr>
                </m:sSubSupPr>
                <m:e>
                  <m:r>
                    <w:rPr>
                      <w:rFonts w:ascii="Cambria Math" w:eastAsia="Batang" w:hAnsi="Cambria Math"/>
                      <w:color w:val="FF0000"/>
                    </w:rPr>
                    <m:t>T</m:t>
                  </m:r>
                </m:e>
                <m:sub>
                  <m:r>
                    <m:rPr>
                      <m:nor/>
                    </m:rPr>
                    <w:rPr>
                      <w:rFonts w:ascii="Cambria Math" w:eastAsia="Batang" w:hAnsi="Cambria Math"/>
                      <w:color w:val="FF0000"/>
                      <w:lang w:val="en-US"/>
                    </w:rPr>
                    <m:t>symb,</m:t>
                  </m:r>
                  <m:r>
                    <w:rPr>
                      <w:rFonts w:ascii="Cambria Math" w:eastAsia="Batang" w:hAnsi="Cambria Math"/>
                      <w:color w:val="FF0000"/>
                    </w:rPr>
                    <m:t>l</m:t>
                  </m:r>
                  <m:r>
                    <w:rPr>
                      <w:rFonts w:ascii="Cambria Math" w:eastAsia="Batang" w:hAnsi="Cambria Math"/>
                      <w:color w:val="FF0000"/>
                      <w:lang w:val="en-GB"/>
                    </w:rPr>
                    <m:t>'</m:t>
                  </m:r>
                </m:sub>
                <m:sup>
                  <m:r>
                    <w:rPr>
                      <w:rFonts w:ascii="Cambria Math" w:eastAsia="Batang" w:hAnsi="Cambria Math"/>
                      <w:color w:val="FF0000"/>
                      <w:sz w:val="18"/>
                    </w:rPr>
                    <m:t>μ</m:t>
                  </m:r>
                </m:sup>
              </m:sSubSup>
              <m:r>
                <m:rPr>
                  <m:aln/>
                </m:rPr>
                <w:rPr>
                  <w:rFonts w:ascii="Cambria Math" w:eastAsia="Batang" w:hAnsi="Cambria Math"/>
                  <w:color w:val="FF0000"/>
                  <w:sz w:val="18"/>
                  <w:lang w:val="en-US"/>
                </w:rPr>
                <m:t>=</m:t>
              </m:r>
              <m:d>
                <m:dPr>
                  <m:ctrlPr>
                    <w:rPr>
                      <w:rFonts w:ascii="Cambria Math" w:eastAsia="Batang" w:hAnsi="Cambria Math"/>
                      <w:i/>
                      <w:color w:val="FF0000"/>
                      <w:sz w:val="18"/>
                    </w:rPr>
                  </m:ctrlPr>
                </m:dPr>
                <m:e>
                  <m:sSubSup>
                    <m:sSubSupPr>
                      <m:ctrlPr>
                        <w:rPr>
                          <w:rFonts w:ascii="Cambria Math" w:eastAsia="Batang" w:hAnsi="Cambria Math"/>
                          <w:i/>
                          <w:color w:val="FF0000"/>
                          <w:sz w:val="18"/>
                        </w:rPr>
                      </m:ctrlPr>
                    </m:sSubSupPr>
                    <m:e>
                      <m:r>
                        <w:rPr>
                          <w:rFonts w:ascii="Cambria Math" w:eastAsia="Batang" w:hAnsi="Cambria Math"/>
                          <w:color w:val="FF0000"/>
                          <w:sz w:val="18"/>
                        </w:rPr>
                        <m:t>N</m:t>
                      </m:r>
                    </m:e>
                    <m:sub>
                      <m:r>
                        <m:rPr>
                          <m:nor/>
                        </m:rPr>
                        <w:rPr>
                          <w:rFonts w:ascii="Cambria Math" w:eastAsia="Batang" w:hAnsi="Cambria Math"/>
                          <w:color w:val="FF0000"/>
                          <w:sz w:val="18"/>
                          <w:lang w:val="en-US"/>
                        </w:rPr>
                        <m:t>u</m:t>
                      </m:r>
                    </m:sub>
                    <m:sup>
                      <m:r>
                        <w:rPr>
                          <w:rFonts w:ascii="Cambria Math" w:eastAsia="Batang" w:hAnsi="Cambria Math"/>
                          <w:color w:val="FF0000"/>
                          <w:sz w:val="18"/>
                        </w:rPr>
                        <m:t>μ</m:t>
                      </m:r>
                    </m:sup>
                  </m:sSubSup>
                  <m:r>
                    <w:rPr>
                      <w:rFonts w:ascii="Cambria Math" w:eastAsia="Batang" w:hAnsi="Cambria Math"/>
                      <w:color w:val="FF0000"/>
                      <w:sz w:val="18"/>
                      <w:lang w:val="en-US"/>
                    </w:rPr>
                    <m:t>+</m:t>
                  </m:r>
                  <m:sSubSup>
                    <m:sSubSupPr>
                      <m:ctrlPr>
                        <w:rPr>
                          <w:rFonts w:ascii="Cambria Math" w:eastAsia="Batang" w:hAnsi="Cambria Math"/>
                          <w:i/>
                          <w:color w:val="FF0000"/>
                          <w:sz w:val="18"/>
                        </w:rPr>
                      </m:ctrlPr>
                    </m:sSubSupPr>
                    <m:e>
                      <m:r>
                        <w:rPr>
                          <w:rFonts w:ascii="Cambria Math" w:eastAsia="Batang" w:hAnsi="Cambria Math"/>
                          <w:color w:val="FF0000"/>
                          <w:sz w:val="18"/>
                        </w:rPr>
                        <m:t>N</m:t>
                      </m:r>
                    </m:e>
                    <m:sub>
                      <m:r>
                        <m:rPr>
                          <m:nor/>
                        </m:rPr>
                        <w:rPr>
                          <w:rFonts w:ascii="Cambria Math" w:eastAsia="Batang" w:hAnsi="Cambria Math"/>
                          <w:color w:val="FF0000"/>
                          <w:sz w:val="18"/>
                          <w:lang w:val="en-US"/>
                        </w:rPr>
                        <m:t>CP</m:t>
                      </m:r>
                      <m:r>
                        <w:rPr>
                          <w:rFonts w:ascii="Cambria Math" w:eastAsia="Batang" w:hAnsi="Cambria Math"/>
                          <w:color w:val="FF0000"/>
                          <w:sz w:val="18"/>
                          <w:lang w:val="en-US"/>
                        </w:rPr>
                        <m:t>,</m:t>
                      </m:r>
                      <m:r>
                        <w:rPr>
                          <w:rFonts w:ascii="Cambria Math" w:eastAsia="Batang" w:hAnsi="Cambria Math"/>
                          <w:color w:val="FF0000"/>
                        </w:rPr>
                        <m:t>l</m:t>
                      </m:r>
                      <m:r>
                        <w:rPr>
                          <w:rFonts w:ascii="Cambria Math" w:eastAsia="Batang" w:hAnsi="Cambria Math"/>
                          <w:color w:val="FF0000"/>
                          <w:lang w:val="en-GB"/>
                        </w:rPr>
                        <m:t>'</m:t>
                      </m:r>
                    </m:sub>
                    <m:sup>
                      <m:r>
                        <w:rPr>
                          <w:rFonts w:ascii="Cambria Math" w:eastAsia="Batang" w:hAnsi="Cambria Math"/>
                          <w:color w:val="FF0000"/>
                          <w:sz w:val="18"/>
                        </w:rPr>
                        <m:t>μ</m:t>
                      </m:r>
                    </m:sup>
                  </m:sSubSup>
                </m:e>
              </m:d>
              <m:sSub>
                <m:sSubPr>
                  <m:ctrlPr>
                    <w:rPr>
                      <w:rFonts w:ascii="Cambria Math" w:eastAsia="Batang" w:hAnsi="Cambria Math"/>
                      <w:i/>
                      <w:color w:val="FF0000"/>
                      <w:sz w:val="18"/>
                    </w:rPr>
                  </m:ctrlPr>
                </m:sSubPr>
                <m:e>
                  <m:r>
                    <w:rPr>
                      <w:rFonts w:ascii="Cambria Math" w:eastAsia="Batang" w:hAnsi="Cambria Math"/>
                      <w:color w:val="FF0000"/>
                      <w:sz w:val="18"/>
                    </w:rPr>
                    <m:t>T</m:t>
                  </m:r>
                </m:e>
                <m:sub>
                  <m:r>
                    <m:rPr>
                      <m:nor/>
                    </m:rPr>
                    <w:rPr>
                      <w:rFonts w:ascii="Cambria Math" w:eastAsia="Batang" w:hAnsi="Cambria Math"/>
                      <w:color w:val="FF0000"/>
                      <w:sz w:val="18"/>
                      <w:lang w:val="en-US"/>
                    </w:rPr>
                    <m:t>c</m:t>
                  </m:r>
                </m:sub>
              </m:sSub>
            </m:oMath>
            <w:r w:rsidRPr="00F377F0">
              <w:rPr>
                <w:rFonts w:eastAsia="Times New Roman" w:cs="Times New Roman"/>
                <w:color w:val="FF0000"/>
                <w:lang w:val="en-GB"/>
              </w:rPr>
              <w:t xml:space="preserve"> </w:t>
            </w:r>
            <w:r w:rsidR="00E15D03" w:rsidRPr="00F377F0">
              <w:rPr>
                <w:rFonts w:eastAsia="Times New Roman" w:cs="Times New Roman"/>
                <w:color w:val="FF0000"/>
                <w:lang w:val="en-GB"/>
              </w:rPr>
              <w:t>as defined in 5.3.1</w:t>
            </w:r>
            <w:r w:rsidR="00193BF9" w:rsidRPr="00F377F0">
              <w:rPr>
                <w:rFonts w:eastAsia="Times New Roman" w:cs="Times New Roman"/>
                <w:color w:val="FF0000"/>
                <w:lang w:val="en-GB"/>
              </w:rPr>
              <w:t xml:space="preserve"> and where </w:t>
            </w:r>
            <m:oMath>
              <m:sSup>
                <m:sSupPr>
                  <m:ctrlPr>
                    <w:rPr>
                      <w:rFonts w:ascii="Cambria Math" w:eastAsia="Batang" w:hAnsi="Cambria Math"/>
                      <w:i/>
                      <w:color w:val="FF0000"/>
                    </w:rPr>
                  </m:ctrlPr>
                </m:sSupPr>
                <m:e>
                  <m:r>
                    <w:rPr>
                      <w:rFonts w:ascii="Cambria Math" w:eastAsia="Batang" w:hAnsi="Cambria Math"/>
                      <w:color w:val="FF0000"/>
                    </w:rPr>
                    <m:t>l</m:t>
                  </m:r>
                </m:e>
                <m:sup>
                  <m:r>
                    <w:rPr>
                      <w:rFonts w:ascii="Cambria Math" w:eastAsia="Batang" w:hAnsi="Cambria Math"/>
                      <w:color w:val="FF0000"/>
                      <w:lang w:val="en-GB"/>
                    </w:rPr>
                    <m:t>'</m:t>
                  </m:r>
                </m:sup>
              </m:sSup>
              <m:r>
                <w:rPr>
                  <w:rFonts w:ascii="Cambria Math" w:eastAsia="Batang" w:hAnsi="Cambria Math"/>
                  <w:color w:val="FF0000"/>
                  <w:lang w:val="en-GB"/>
                </w:rPr>
                <m:t>=</m:t>
              </m:r>
              <m:r>
                <w:rPr>
                  <w:rFonts w:ascii="Cambria Math" w:eastAsia="Batang" w:hAnsi="Cambria Math"/>
                  <w:color w:val="FF0000"/>
                </w:rPr>
                <m:t>l</m:t>
              </m:r>
              <m:r>
                <w:rPr>
                  <w:rFonts w:ascii="Cambria Math" w:eastAsia="Batang" w:hAnsi="Cambria Math"/>
                  <w:color w:val="FF0000"/>
                  <w:lang w:val="en-GB"/>
                </w:rPr>
                <m:t>-1</m:t>
              </m:r>
            </m:oMath>
            <w:r w:rsidR="00193BF9" w:rsidRPr="00F377F0">
              <w:rPr>
                <w:rFonts w:eastAsia="Times New Roman" w:cs="Times New Roman"/>
                <w:color w:val="FF0000"/>
                <w:lang w:val="en-GB"/>
              </w:rPr>
              <w:t xml:space="preserve"> </w:t>
            </w:r>
          </w:p>
          <w:p w14:paraId="16B28A69" w14:textId="77777777" w:rsidR="005B148A" w:rsidRPr="005B148A" w:rsidRDefault="005B148A" w:rsidP="005B148A">
            <w:pPr>
              <w:jc w:val="center"/>
              <w:rPr>
                <w:rFonts w:cs="Times New Roman"/>
              </w:rPr>
            </w:pPr>
            <w:r w:rsidRPr="005B148A">
              <w:rPr>
                <w:rFonts w:cs="Times New Roman"/>
              </w:rPr>
              <w:t>&lt;omitted text &gt;</w:t>
            </w:r>
          </w:p>
          <w:p w14:paraId="5A5AB217" w14:textId="49CA4B43" w:rsidR="005B148A" w:rsidRDefault="005B148A" w:rsidP="009F518D"/>
        </w:tc>
      </w:tr>
    </w:tbl>
    <w:p w14:paraId="7CAF773A" w14:textId="77777777" w:rsidR="006E7291" w:rsidRPr="006E7291" w:rsidRDefault="006E7291" w:rsidP="009F518D"/>
    <w:p w14:paraId="0D2B1133" w14:textId="1F6DF9A5" w:rsidR="003C227B" w:rsidRPr="00A51522" w:rsidRDefault="003C227B" w:rsidP="003C227B">
      <w:pPr>
        <w:pStyle w:val="Heading1"/>
        <w:rPr>
          <w:color w:val="000000"/>
        </w:rPr>
      </w:pPr>
      <w:r w:rsidRPr="00A51522">
        <w:rPr>
          <w:color w:val="000000"/>
        </w:rPr>
        <w:t>Conclusions</w:t>
      </w:r>
    </w:p>
    <w:p w14:paraId="4AC23842" w14:textId="32ABC5E1" w:rsidR="001675D3" w:rsidRPr="00353F96" w:rsidRDefault="003C227B" w:rsidP="00654A41">
      <w:pPr>
        <w:spacing w:after="120"/>
        <w:rPr>
          <w:rFonts w:cs="Times New Roman"/>
          <w:lang w:val="en-US"/>
        </w:rPr>
      </w:pPr>
      <w:r w:rsidRPr="00353F96">
        <w:rPr>
          <w:rFonts w:cs="Times New Roman"/>
          <w:lang w:val="en-US"/>
        </w:rPr>
        <w:t xml:space="preserve">In this contribution, we have discussed </w:t>
      </w:r>
      <w:r w:rsidR="001675D3" w:rsidRPr="00353F96">
        <w:rPr>
          <w:rFonts w:cs="Times New Roman"/>
          <w:lang w:val="en-US"/>
        </w:rPr>
        <w:t>details of initial access signals and channels</w:t>
      </w:r>
      <w:r w:rsidR="009E64D0" w:rsidRPr="00353F96">
        <w:rPr>
          <w:rFonts w:cs="Times New Roman"/>
          <w:lang w:val="en-US"/>
        </w:rPr>
        <w:t xml:space="preserve"> design for NR-U, namely related to DRS and PRACH:</w:t>
      </w:r>
    </w:p>
    <w:p w14:paraId="5E5E7032" w14:textId="58C62DCD" w:rsidR="002A0D0F" w:rsidRPr="00F6256B" w:rsidRDefault="007E411A" w:rsidP="002A0D0F">
      <w:pPr>
        <w:spacing w:after="0"/>
        <w:rPr>
          <w:rFonts w:cs="Arial"/>
          <w:b/>
          <w:iCs/>
          <w:color w:val="000000" w:themeColor="text1"/>
          <w:u w:val="single"/>
          <w:lang w:val="en-US"/>
        </w:rPr>
      </w:pPr>
      <w:r>
        <w:rPr>
          <w:rFonts w:cs="Arial"/>
          <w:b/>
          <w:iCs/>
          <w:color w:val="000000" w:themeColor="text1"/>
          <w:u w:val="single"/>
          <w:lang w:val="en-US"/>
        </w:rPr>
        <w:t>DRS-</w:t>
      </w:r>
      <w:r w:rsidR="002A0D0F" w:rsidRPr="00F6256B">
        <w:rPr>
          <w:rFonts w:cs="Arial"/>
          <w:b/>
          <w:iCs/>
          <w:color w:val="000000" w:themeColor="text1"/>
          <w:u w:val="single"/>
          <w:lang w:val="en-US"/>
        </w:rPr>
        <w:t>Issue 1:</w:t>
      </w:r>
    </w:p>
    <w:p w14:paraId="77D8915B" w14:textId="77777777" w:rsidR="002A0D0F" w:rsidRDefault="002A0D0F" w:rsidP="002A0D0F">
      <w:pPr>
        <w:spacing w:after="0"/>
        <w:rPr>
          <w:rFonts w:cs="Arial"/>
          <w:b/>
          <w:i/>
          <w:color w:val="000000" w:themeColor="text1"/>
          <w:lang w:val="en-US"/>
        </w:rPr>
      </w:pPr>
    </w:p>
    <w:p w14:paraId="1A987C43" w14:textId="25EF09FA" w:rsidR="002A0D0F" w:rsidRDefault="002A0D0F" w:rsidP="002A0D0F">
      <w:pPr>
        <w:spacing w:after="0"/>
        <w:rPr>
          <w:rFonts w:cs="Arial"/>
          <w:i/>
          <w:color w:val="000000" w:themeColor="text1"/>
          <w:lang w:val="en-US"/>
        </w:rPr>
      </w:pPr>
      <w:r w:rsidRPr="000F07C4">
        <w:rPr>
          <w:rFonts w:cs="Arial"/>
          <w:b/>
          <w:i/>
          <w:color w:val="000000" w:themeColor="text1"/>
          <w:lang w:val="en-US"/>
        </w:rPr>
        <w:t xml:space="preserve">Proposal </w:t>
      </w:r>
      <w:r>
        <w:rPr>
          <w:rFonts w:cs="Arial"/>
          <w:b/>
          <w:i/>
          <w:color w:val="000000" w:themeColor="text1"/>
          <w:lang w:val="en-US"/>
        </w:rPr>
        <w:t>1</w:t>
      </w:r>
      <w:r w:rsidRPr="000F07C4">
        <w:rPr>
          <w:rFonts w:cs="Arial"/>
          <w:b/>
          <w:i/>
          <w:color w:val="000000" w:themeColor="text1"/>
          <w:lang w:val="en-US"/>
        </w:rPr>
        <w:t>:</w:t>
      </w:r>
      <w:r w:rsidRPr="000F07C4">
        <w:rPr>
          <w:rFonts w:cs="Arial"/>
          <w:i/>
          <w:color w:val="000000" w:themeColor="text1"/>
          <w:lang w:val="en-US"/>
        </w:rPr>
        <w:t xml:space="preserve"> To support RMSI delivery of up to 900-1000bits multiplexed in a slot with SSB, replace table entry 10 of default TDRA table with (K0=0, S=7 and L=7) when UE operated on channel with shared channel access.</w:t>
      </w:r>
    </w:p>
    <w:p w14:paraId="66E3E90F" w14:textId="77777777" w:rsidR="002A0D0F" w:rsidRPr="007E411A" w:rsidRDefault="002A0D0F" w:rsidP="002A0D0F">
      <w:pPr>
        <w:pStyle w:val="ListParagraph"/>
        <w:numPr>
          <w:ilvl w:val="0"/>
          <w:numId w:val="46"/>
        </w:numPr>
        <w:rPr>
          <w:rFonts w:cs="Arial"/>
          <w:i/>
          <w:color w:val="000000" w:themeColor="text1"/>
          <w:sz w:val="22"/>
          <w:szCs w:val="22"/>
          <w:lang w:val="en-US"/>
        </w:rPr>
      </w:pPr>
      <w:r w:rsidRPr="007E411A">
        <w:rPr>
          <w:rFonts w:cs="Arial"/>
          <w:i/>
          <w:color w:val="000000" w:themeColor="text1"/>
          <w:sz w:val="22"/>
          <w:szCs w:val="22"/>
          <w:lang w:val="en-US"/>
        </w:rPr>
        <w:t>Adopt the following TP</w:t>
      </w:r>
    </w:p>
    <w:p w14:paraId="13AB050D" w14:textId="77777777" w:rsidR="002A0D0F" w:rsidRDefault="002A0D0F" w:rsidP="002A0D0F">
      <w:pPr>
        <w:rPr>
          <w:b/>
          <w:i/>
          <w:lang w:val="en-US"/>
        </w:rPr>
      </w:pPr>
    </w:p>
    <w:p w14:paraId="0D8F33D8" w14:textId="08FD9BA2" w:rsidR="002A0D0F" w:rsidRPr="00F6256B" w:rsidRDefault="007E411A" w:rsidP="002A0D0F">
      <w:pPr>
        <w:rPr>
          <w:b/>
          <w:iCs/>
          <w:u w:val="single"/>
          <w:lang w:val="en-US"/>
        </w:rPr>
      </w:pPr>
      <w:r>
        <w:rPr>
          <w:rFonts w:cs="Arial"/>
          <w:b/>
          <w:iCs/>
          <w:color w:val="000000" w:themeColor="text1"/>
          <w:u w:val="single"/>
          <w:lang w:val="en-US"/>
        </w:rPr>
        <w:t>DRS-</w:t>
      </w:r>
      <w:r w:rsidR="002A0D0F" w:rsidRPr="00F6256B">
        <w:rPr>
          <w:b/>
          <w:iCs/>
          <w:u w:val="single"/>
          <w:lang w:val="en-US"/>
        </w:rPr>
        <w:t xml:space="preserve">Issue 2: </w:t>
      </w:r>
    </w:p>
    <w:p w14:paraId="5070D2AB" w14:textId="22ED8836" w:rsidR="002A0D0F" w:rsidRPr="00A530D7" w:rsidRDefault="002A0D0F" w:rsidP="002A0D0F">
      <w:pPr>
        <w:rPr>
          <w:i/>
          <w:lang w:val="en-US"/>
        </w:rPr>
      </w:pPr>
      <w:r w:rsidRPr="00A530D7">
        <w:rPr>
          <w:b/>
          <w:i/>
          <w:lang w:val="en-US"/>
        </w:rPr>
        <w:t>Proposal</w:t>
      </w:r>
      <w:r w:rsidRPr="00A530D7">
        <w:rPr>
          <w:b/>
          <w:i/>
          <w:iCs/>
          <w:lang w:val="en-US"/>
        </w:rPr>
        <w:t xml:space="preserve"> 2</w:t>
      </w:r>
      <w:r w:rsidRPr="00A530D7">
        <w:rPr>
          <w:b/>
          <w:i/>
          <w:lang w:val="en-US"/>
        </w:rPr>
        <w:t>:</w:t>
      </w:r>
      <w:r w:rsidRPr="00A530D7">
        <w:rPr>
          <w:i/>
          <w:lang w:val="en-US"/>
        </w:rPr>
        <w:t xml:space="preserve"> Adopt the following TP for sub-clause 13 in TS38.213</w:t>
      </w:r>
      <w:r>
        <w:rPr>
          <w:i/>
          <w:lang w:val="en-US"/>
        </w:rPr>
        <w:t xml:space="preserve"> to clarify the CORESET0 configuration for ANR SSB </w:t>
      </w:r>
    </w:p>
    <w:p w14:paraId="46995E4B" w14:textId="04484762" w:rsidR="002A0D0F" w:rsidRPr="002A0D0F" w:rsidRDefault="007E411A" w:rsidP="002A0D0F">
      <w:pPr>
        <w:jc w:val="both"/>
        <w:rPr>
          <w:b/>
          <w:iCs/>
          <w:u w:val="single"/>
          <w:lang w:val="en-US"/>
        </w:rPr>
      </w:pPr>
      <w:r>
        <w:rPr>
          <w:rFonts w:cs="Arial"/>
          <w:b/>
          <w:iCs/>
          <w:color w:val="000000" w:themeColor="text1"/>
          <w:u w:val="single"/>
          <w:lang w:val="en-US"/>
        </w:rPr>
        <w:t>DRS-</w:t>
      </w:r>
      <w:r w:rsidR="002A0D0F" w:rsidRPr="002A0D0F">
        <w:rPr>
          <w:b/>
          <w:iCs/>
          <w:u w:val="single"/>
          <w:lang w:val="en-US"/>
        </w:rPr>
        <w:t>Issue 3:</w:t>
      </w:r>
    </w:p>
    <w:p w14:paraId="134ECB62" w14:textId="6F55B8A4" w:rsidR="002A0D0F" w:rsidRPr="00521586" w:rsidRDefault="002A0D0F" w:rsidP="002A0D0F">
      <w:pPr>
        <w:jc w:val="both"/>
        <w:rPr>
          <w:i/>
          <w:lang w:val="en-US"/>
        </w:rPr>
      </w:pPr>
      <w:r w:rsidRPr="00EA7955">
        <w:rPr>
          <w:b/>
          <w:iCs/>
          <w:lang w:val="en-US"/>
        </w:rPr>
        <w:t xml:space="preserve">Observation </w:t>
      </w:r>
      <w:r>
        <w:rPr>
          <w:b/>
          <w:iCs/>
          <w:lang w:val="en-US"/>
        </w:rPr>
        <w:t>1</w:t>
      </w:r>
      <w:r w:rsidRPr="00EA7955">
        <w:rPr>
          <w:b/>
          <w:iCs/>
          <w:lang w:val="en-US"/>
        </w:rPr>
        <w:t>:</w:t>
      </w:r>
      <w:r w:rsidRPr="00FF459E">
        <w:rPr>
          <w:b/>
          <w:i/>
          <w:iCs/>
          <w:lang w:val="en-US"/>
        </w:rPr>
        <w:t xml:space="preserve"> </w:t>
      </w:r>
      <w:r w:rsidRPr="00521586">
        <w:rPr>
          <w:i/>
          <w:iCs/>
          <w:lang w:val="en-US"/>
        </w:rPr>
        <w:t xml:space="preserve">When </w:t>
      </w:r>
      <w:r w:rsidRPr="009C19F5">
        <w:rPr>
          <w:i/>
          <w:lang w:val="en-US"/>
        </w:rPr>
        <w:t xml:space="preserve">operating single SSB for serving cell, it may quite frequently occur that </w:t>
      </w:r>
      <w:r w:rsidRPr="00521586">
        <w:rPr>
          <w:i/>
          <w:lang w:val="en-US"/>
        </w:rPr>
        <w:t>periodic</w:t>
      </w:r>
      <w:r w:rsidRPr="00521586">
        <w:rPr>
          <w:b/>
          <w:bCs/>
          <w:i/>
          <w:lang w:val="en-US"/>
        </w:rPr>
        <w:t xml:space="preserve"> </w:t>
      </w:r>
      <w:r w:rsidRPr="00521586">
        <w:rPr>
          <w:i/>
          <w:lang w:val="en-US"/>
        </w:rPr>
        <w:t xml:space="preserve">DRS transmission is due on RB-set #X while </w:t>
      </w:r>
      <w:proofErr w:type="spellStart"/>
      <w:r w:rsidRPr="00521586">
        <w:rPr>
          <w:i/>
          <w:lang w:val="en-US"/>
        </w:rPr>
        <w:t>gNB</w:t>
      </w:r>
      <w:proofErr w:type="spellEnd"/>
      <w:r w:rsidRPr="00521586">
        <w:rPr>
          <w:i/>
          <w:lang w:val="en-US"/>
        </w:rPr>
        <w:t xml:space="preserve"> has acquired a COT for other RB-set #Y only</w:t>
      </w:r>
      <w:r>
        <w:rPr>
          <w:i/>
          <w:lang w:val="en-US"/>
        </w:rPr>
        <w:t xml:space="preserve">. </w:t>
      </w:r>
      <w:proofErr w:type="spellStart"/>
      <w:r>
        <w:rPr>
          <w:i/>
          <w:lang w:val="en-US"/>
        </w:rPr>
        <w:t>gNB</w:t>
      </w:r>
      <w:proofErr w:type="spellEnd"/>
      <w:r>
        <w:rPr>
          <w:i/>
          <w:lang w:val="en-US"/>
        </w:rPr>
        <w:t xml:space="preserve"> may perform handover to other serving cell with SSB on RB-set #Y.</w:t>
      </w:r>
    </w:p>
    <w:p w14:paraId="50DD193C" w14:textId="77777777" w:rsidR="002A0D0F" w:rsidRDefault="002A0D0F" w:rsidP="002A0D0F">
      <w:pPr>
        <w:spacing w:after="0"/>
        <w:jc w:val="both"/>
        <w:rPr>
          <w:i/>
          <w:iCs/>
          <w:lang w:val="en-US"/>
        </w:rPr>
      </w:pPr>
      <w:r w:rsidRPr="00EA7955">
        <w:rPr>
          <w:b/>
          <w:iCs/>
          <w:lang w:val="en-US"/>
        </w:rPr>
        <w:t xml:space="preserve">Proposal </w:t>
      </w:r>
      <w:r>
        <w:rPr>
          <w:b/>
          <w:iCs/>
          <w:lang w:val="en-US"/>
        </w:rPr>
        <w:t>3</w:t>
      </w:r>
      <w:r w:rsidRPr="00EA7955">
        <w:rPr>
          <w:b/>
          <w:iCs/>
          <w:lang w:val="en-US"/>
        </w:rPr>
        <w:t>:</w:t>
      </w:r>
      <w:r w:rsidRPr="008F3161">
        <w:rPr>
          <w:b/>
          <w:i/>
          <w:iCs/>
          <w:lang w:val="en-US"/>
        </w:rPr>
        <w:t xml:space="preserve"> </w:t>
      </w:r>
      <w:r w:rsidRPr="00436681">
        <w:rPr>
          <w:i/>
          <w:iCs/>
          <w:lang w:val="en-US"/>
        </w:rPr>
        <w:t>For operation on carrier with shared channel access,</w:t>
      </w:r>
      <w:r>
        <w:rPr>
          <w:b/>
          <w:iCs/>
          <w:lang w:val="en-US"/>
        </w:rPr>
        <w:t xml:space="preserve"> </w:t>
      </w:r>
      <w:r>
        <w:rPr>
          <w:i/>
          <w:iCs/>
          <w:lang w:val="en-US"/>
        </w:rPr>
        <w:t xml:space="preserve">SIB1 may indicate which RB-sets of </w:t>
      </w:r>
      <w:proofErr w:type="gramStart"/>
      <w:r>
        <w:rPr>
          <w:i/>
          <w:iCs/>
          <w:lang w:val="en-US"/>
        </w:rPr>
        <w:t>carrier</w:t>
      </w:r>
      <w:proofErr w:type="gramEnd"/>
      <w:r>
        <w:rPr>
          <w:i/>
          <w:iCs/>
          <w:lang w:val="en-US"/>
        </w:rPr>
        <w:t xml:space="preserve"> including GBs contains SSB and whether SSB contains PBCH or not</w:t>
      </w:r>
    </w:p>
    <w:p w14:paraId="4D1DFA33" w14:textId="77777777" w:rsidR="002A0D0F" w:rsidRPr="00FC21B7" w:rsidRDefault="002A0D0F" w:rsidP="002A0D0F">
      <w:pPr>
        <w:pStyle w:val="ListParagraph"/>
        <w:numPr>
          <w:ilvl w:val="0"/>
          <w:numId w:val="45"/>
        </w:numPr>
        <w:jc w:val="both"/>
        <w:rPr>
          <w:i/>
          <w:iCs/>
          <w:sz w:val="28"/>
          <w:szCs w:val="28"/>
          <w:lang w:val="en-US"/>
        </w:rPr>
      </w:pPr>
      <w:r w:rsidRPr="00FC21B7">
        <w:rPr>
          <w:i/>
          <w:iCs/>
          <w:sz w:val="22"/>
          <w:szCs w:val="22"/>
          <w:lang w:val="en-US" w:eastAsia="en-US"/>
        </w:rPr>
        <w:t>The SSBs on a carrier are transmitted with the same PCI</w:t>
      </w:r>
    </w:p>
    <w:p w14:paraId="1214437B" w14:textId="77777777" w:rsidR="002A0D0F" w:rsidRPr="00FC21B7" w:rsidRDefault="002A0D0F" w:rsidP="002A0D0F">
      <w:pPr>
        <w:pStyle w:val="ListParagraph"/>
        <w:numPr>
          <w:ilvl w:val="0"/>
          <w:numId w:val="45"/>
        </w:numPr>
        <w:jc w:val="both"/>
        <w:rPr>
          <w:i/>
          <w:iCs/>
          <w:sz w:val="28"/>
          <w:szCs w:val="28"/>
          <w:lang w:val="en-US"/>
        </w:rPr>
      </w:pPr>
      <w:r w:rsidRPr="00FC21B7">
        <w:rPr>
          <w:i/>
          <w:iCs/>
          <w:sz w:val="22"/>
          <w:szCs w:val="22"/>
          <w:lang w:val="en-US" w:eastAsia="en-US"/>
        </w:rPr>
        <w:t xml:space="preserve">The SSBs on a carrier are time-synchronized and </w:t>
      </w:r>
      <w:proofErr w:type="spellStart"/>
      <w:r w:rsidRPr="00FC21B7">
        <w:rPr>
          <w:i/>
          <w:iCs/>
          <w:sz w:val="22"/>
          <w:szCs w:val="22"/>
          <w:lang w:val="en-US" w:eastAsia="en-US"/>
        </w:rPr>
        <w:t>QCLed</w:t>
      </w:r>
      <w:proofErr w:type="spellEnd"/>
      <w:r w:rsidRPr="00FC21B7">
        <w:rPr>
          <w:i/>
          <w:iCs/>
          <w:sz w:val="22"/>
          <w:szCs w:val="22"/>
          <w:lang w:val="en-US" w:eastAsia="en-US"/>
        </w:rPr>
        <w:t>.</w:t>
      </w:r>
    </w:p>
    <w:p w14:paraId="2E6D8E11" w14:textId="77777777" w:rsidR="002A0D0F" w:rsidRPr="00FC21B7" w:rsidRDefault="002A0D0F" w:rsidP="002A0D0F">
      <w:pPr>
        <w:pStyle w:val="ListParagraph"/>
        <w:numPr>
          <w:ilvl w:val="0"/>
          <w:numId w:val="45"/>
        </w:numPr>
        <w:jc w:val="both"/>
        <w:rPr>
          <w:i/>
          <w:iCs/>
          <w:sz w:val="28"/>
          <w:szCs w:val="28"/>
          <w:lang w:val="en-US"/>
        </w:rPr>
      </w:pPr>
      <w:r w:rsidRPr="00FC21B7">
        <w:rPr>
          <w:i/>
          <w:iCs/>
          <w:sz w:val="22"/>
          <w:szCs w:val="22"/>
          <w:lang w:val="en-US" w:eastAsia="en-US"/>
        </w:rPr>
        <w:t xml:space="preserve">The PBCH of SSBs (if present) may be different. </w:t>
      </w:r>
    </w:p>
    <w:p w14:paraId="3BEFE77C" w14:textId="77777777" w:rsidR="002A0D0F" w:rsidRPr="00FC21B7" w:rsidRDefault="002A0D0F" w:rsidP="002A0D0F">
      <w:pPr>
        <w:pStyle w:val="ListParagraph"/>
        <w:numPr>
          <w:ilvl w:val="0"/>
          <w:numId w:val="45"/>
        </w:numPr>
        <w:jc w:val="both"/>
        <w:rPr>
          <w:i/>
          <w:iCs/>
          <w:sz w:val="28"/>
          <w:szCs w:val="28"/>
          <w:lang w:val="en-US"/>
        </w:rPr>
      </w:pPr>
      <w:r w:rsidRPr="00FC21B7">
        <w:rPr>
          <w:i/>
          <w:iCs/>
          <w:sz w:val="22"/>
          <w:szCs w:val="22"/>
          <w:lang w:val="en-US" w:eastAsia="en-US"/>
        </w:rPr>
        <w:t xml:space="preserve">If parameter is not indicated, the SSB is present only in RB-set where UE detected the SSB. </w:t>
      </w:r>
    </w:p>
    <w:p w14:paraId="7D905A8F" w14:textId="77777777" w:rsidR="002A0D0F" w:rsidRPr="00FC21B7" w:rsidRDefault="002A0D0F" w:rsidP="002A0D0F">
      <w:pPr>
        <w:pStyle w:val="ListParagraph"/>
        <w:numPr>
          <w:ilvl w:val="0"/>
          <w:numId w:val="45"/>
        </w:numPr>
        <w:jc w:val="both"/>
        <w:rPr>
          <w:i/>
          <w:iCs/>
          <w:sz w:val="22"/>
          <w:szCs w:val="22"/>
          <w:lang w:val="en-US"/>
        </w:rPr>
      </w:pPr>
      <w:r w:rsidRPr="00FC21B7">
        <w:rPr>
          <w:i/>
          <w:iCs/>
          <w:sz w:val="22"/>
          <w:szCs w:val="22"/>
          <w:lang w:val="en-US" w:eastAsia="en-US"/>
        </w:rPr>
        <w:t>Adopt the following TP</w:t>
      </w:r>
    </w:p>
    <w:p w14:paraId="778A7F3C" w14:textId="77777777" w:rsidR="00992DD4" w:rsidRDefault="00992DD4" w:rsidP="00D742D5"/>
    <w:p w14:paraId="55527F8B" w14:textId="1EF912C8" w:rsidR="00F6256B" w:rsidRDefault="007E411A" w:rsidP="00D9725C">
      <w:pPr>
        <w:rPr>
          <w:b/>
          <w:iCs/>
          <w:u w:val="single"/>
        </w:rPr>
      </w:pPr>
      <w:r>
        <w:rPr>
          <w:b/>
          <w:iCs/>
          <w:u w:val="single"/>
        </w:rPr>
        <w:t>PRACH-</w:t>
      </w:r>
      <w:proofErr w:type="spellStart"/>
      <w:r w:rsidR="00F6256B">
        <w:rPr>
          <w:b/>
          <w:iCs/>
          <w:u w:val="single"/>
        </w:rPr>
        <w:t>Issue</w:t>
      </w:r>
      <w:proofErr w:type="spellEnd"/>
      <w:r w:rsidR="00F6256B">
        <w:rPr>
          <w:b/>
          <w:iCs/>
          <w:u w:val="single"/>
        </w:rPr>
        <w:t xml:space="preserve"> 4:</w:t>
      </w:r>
    </w:p>
    <w:p w14:paraId="07ECB5DD" w14:textId="6BCD6A88" w:rsidR="00136D74" w:rsidRPr="00555A5D" w:rsidRDefault="00136D74" w:rsidP="00136D74">
      <w:pPr>
        <w:rPr>
          <w:i/>
          <w:iCs/>
          <w:lang w:val="en-US"/>
        </w:rPr>
      </w:pPr>
      <w:r w:rsidRPr="00555A5D">
        <w:rPr>
          <w:b/>
          <w:bCs/>
          <w:i/>
          <w:iCs/>
          <w:lang w:val="en-US"/>
        </w:rPr>
        <w:t>Observation</w:t>
      </w:r>
      <w:r>
        <w:rPr>
          <w:b/>
          <w:bCs/>
          <w:i/>
          <w:iCs/>
          <w:lang w:val="en-US"/>
        </w:rPr>
        <w:t xml:space="preserve"> </w:t>
      </w:r>
      <w:r w:rsidR="00795477">
        <w:rPr>
          <w:b/>
          <w:bCs/>
          <w:i/>
          <w:iCs/>
          <w:lang w:val="en-US"/>
        </w:rPr>
        <w:t>2</w:t>
      </w:r>
      <w:r w:rsidRPr="00555A5D">
        <w:rPr>
          <w:b/>
          <w:bCs/>
          <w:i/>
          <w:iCs/>
          <w:lang w:val="en-US"/>
        </w:rPr>
        <w:t>:</w:t>
      </w:r>
      <w:r>
        <w:rPr>
          <w:lang w:val="en-US"/>
        </w:rPr>
        <w:t xml:space="preserve"> </w:t>
      </w:r>
      <w:r w:rsidRPr="00555A5D">
        <w:rPr>
          <w:i/>
          <w:iCs/>
          <w:lang w:val="en-US"/>
        </w:rPr>
        <w:t>UE may be configured with long PRACH and short PRACH in RACH-</w:t>
      </w:r>
      <w:proofErr w:type="spellStart"/>
      <w:r w:rsidRPr="00555A5D">
        <w:rPr>
          <w:i/>
          <w:iCs/>
          <w:lang w:val="en-US"/>
        </w:rPr>
        <w:t>ConfigCommon</w:t>
      </w:r>
      <w:proofErr w:type="spellEnd"/>
      <w:r w:rsidRPr="00555A5D">
        <w:rPr>
          <w:i/>
          <w:iCs/>
          <w:lang w:val="en-US"/>
        </w:rPr>
        <w:t xml:space="preserve"> and RACH-</w:t>
      </w:r>
      <w:proofErr w:type="spellStart"/>
      <w:r w:rsidRPr="00555A5D">
        <w:rPr>
          <w:i/>
          <w:iCs/>
          <w:lang w:val="en-US"/>
        </w:rPr>
        <w:t>ConfigDedicated</w:t>
      </w:r>
      <w:proofErr w:type="spellEnd"/>
      <w:r w:rsidRPr="00555A5D">
        <w:rPr>
          <w:i/>
          <w:iCs/>
          <w:lang w:val="en-US"/>
        </w:rPr>
        <w:t xml:space="preserve">, respectively </w:t>
      </w:r>
      <w:r>
        <w:rPr>
          <w:i/>
          <w:iCs/>
          <w:lang w:val="en-US"/>
        </w:rPr>
        <w:t>such that ROs are</w:t>
      </w:r>
      <w:r w:rsidRPr="00555A5D">
        <w:rPr>
          <w:i/>
          <w:iCs/>
          <w:lang w:val="en-US"/>
        </w:rPr>
        <w:t xml:space="preserve"> </w:t>
      </w:r>
      <w:proofErr w:type="spellStart"/>
      <w:r w:rsidRPr="00555A5D">
        <w:rPr>
          <w:i/>
          <w:iCs/>
          <w:lang w:val="en-US"/>
        </w:rPr>
        <w:t>TDM</w:t>
      </w:r>
      <w:r>
        <w:rPr>
          <w:i/>
          <w:iCs/>
          <w:lang w:val="en-US"/>
        </w:rPr>
        <w:t>ed</w:t>
      </w:r>
      <w:proofErr w:type="spellEnd"/>
      <w:r>
        <w:rPr>
          <w:i/>
          <w:iCs/>
          <w:lang w:val="en-US"/>
        </w:rPr>
        <w:t>.</w:t>
      </w:r>
    </w:p>
    <w:p w14:paraId="1F09862D" w14:textId="77777777" w:rsidR="00136D74" w:rsidRPr="00F377F0" w:rsidRDefault="00136D74" w:rsidP="00136D74">
      <w:pPr>
        <w:spacing w:after="0"/>
        <w:rPr>
          <w:i/>
          <w:lang w:val="en-GB"/>
        </w:rPr>
      </w:pPr>
      <w:r w:rsidRPr="00F377F0">
        <w:rPr>
          <w:b/>
          <w:i/>
          <w:lang w:val="en-GB"/>
        </w:rPr>
        <w:t>Proposal 4:</w:t>
      </w:r>
      <w:r w:rsidRPr="00F377F0">
        <w:rPr>
          <w:i/>
          <w:lang w:val="en-GB"/>
        </w:rPr>
        <w:t xml:space="preserve"> Enable usage of both short (139) and long (571/1151) PRACH in RRC connected mode. </w:t>
      </w:r>
    </w:p>
    <w:p w14:paraId="4B6D2A3D" w14:textId="77777777" w:rsidR="00136D74" w:rsidRPr="00D23A71" w:rsidRDefault="00136D74" w:rsidP="00136D74">
      <w:pPr>
        <w:pStyle w:val="ListParagraph"/>
        <w:numPr>
          <w:ilvl w:val="0"/>
          <w:numId w:val="49"/>
        </w:numPr>
        <w:rPr>
          <w:i/>
          <w:sz w:val="22"/>
          <w:szCs w:val="22"/>
          <w:lang w:val="en-US"/>
        </w:rPr>
      </w:pPr>
      <w:r w:rsidRPr="00D23A71">
        <w:rPr>
          <w:i/>
          <w:sz w:val="22"/>
          <w:szCs w:val="22"/>
          <w:lang w:val="en-US"/>
        </w:rPr>
        <w:t xml:space="preserve">Introduce parameter </w:t>
      </w:r>
      <w:proofErr w:type="spellStart"/>
      <w:r w:rsidRPr="00D23A71">
        <w:rPr>
          <w:i/>
          <w:sz w:val="22"/>
          <w:szCs w:val="22"/>
          <w:lang w:val="en-US"/>
        </w:rPr>
        <w:t>PRACH_ValidOnlyInSharedChannelOccupancy</w:t>
      </w:r>
      <w:proofErr w:type="spellEnd"/>
      <w:r w:rsidRPr="00D23A71">
        <w:rPr>
          <w:i/>
          <w:sz w:val="22"/>
          <w:szCs w:val="22"/>
          <w:lang w:val="en-US"/>
        </w:rPr>
        <w:t xml:space="preserve"> enabling short PRACH to be used only within the shared COT </w:t>
      </w:r>
    </w:p>
    <w:p w14:paraId="42A6DEEA" w14:textId="09459ED0" w:rsidR="00F6256B" w:rsidRDefault="00136D74" w:rsidP="00F6256B">
      <w:pPr>
        <w:pStyle w:val="ListParagraph"/>
        <w:numPr>
          <w:ilvl w:val="0"/>
          <w:numId w:val="49"/>
        </w:numPr>
        <w:rPr>
          <w:i/>
          <w:sz w:val="20"/>
          <w:szCs w:val="20"/>
          <w:lang w:val="en-US"/>
        </w:rPr>
      </w:pPr>
      <w:r w:rsidRPr="00D23A71">
        <w:rPr>
          <w:i/>
          <w:sz w:val="22"/>
          <w:szCs w:val="22"/>
          <w:lang w:val="en-US"/>
        </w:rPr>
        <w:t>Adopt the following TP in 38.213, section 8.1</w:t>
      </w:r>
    </w:p>
    <w:p w14:paraId="5A04E074" w14:textId="0823B349" w:rsidR="00F6256B" w:rsidRDefault="00F6256B" w:rsidP="00F6256B">
      <w:pPr>
        <w:pStyle w:val="ListParagraph"/>
        <w:rPr>
          <w:i/>
          <w:sz w:val="20"/>
          <w:szCs w:val="20"/>
          <w:lang w:val="en-US"/>
        </w:rPr>
      </w:pPr>
    </w:p>
    <w:p w14:paraId="5CA1B5A2" w14:textId="719480C7" w:rsidR="00F6256B" w:rsidRPr="007E411A" w:rsidRDefault="007E411A" w:rsidP="007E411A">
      <w:pPr>
        <w:rPr>
          <w:b/>
          <w:iCs/>
          <w:u w:val="single"/>
        </w:rPr>
      </w:pPr>
      <w:r>
        <w:rPr>
          <w:b/>
          <w:iCs/>
          <w:u w:val="single"/>
        </w:rPr>
        <w:t>PRACH-</w:t>
      </w:r>
      <w:r w:rsidR="00F6256B" w:rsidRPr="007E411A">
        <w:rPr>
          <w:b/>
          <w:iCs/>
          <w:u w:val="single"/>
        </w:rPr>
        <w:t>Issue 5:</w:t>
      </w:r>
    </w:p>
    <w:p w14:paraId="2651CE91" w14:textId="77777777" w:rsidR="00F6256B" w:rsidRDefault="00F6256B" w:rsidP="00F6256B">
      <w:pPr>
        <w:pStyle w:val="ListParagraph"/>
        <w:rPr>
          <w:i/>
          <w:sz w:val="20"/>
          <w:szCs w:val="20"/>
          <w:lang w:val="en-US"/>
        </w:rPr>
      </w:pPr>
    </w:p>
    <w:p w14:paraId="13D1856D" w14:textId="77777777" w:rsidR="00136D74" w:rsidRDefault="00136D74" w:rsidP="00136D74">
      <w:pPr>
        <w:spacing w:after="0"/>
        <w:rPr>
          <w:i/>
          <w:lang w:val="en-US"/>
        </w:rPr>
      </w:pPr>
      <w:r w:rsidRPr="00F377F0">
        <w:rPr>
          <w:b/>
          <w:i/>
          <w:lang w:val="en-GB"/>
        </w:rPr>
        <w:t>Proposal 5:</w:t>
      </w:r>
      <w:r w:rsidRPr="00F377F0">
        <w:rPr>
          <w:i/>
          <w:lang w:val="en-GB"/>
        </w:rPr>
        <w:t xml:space="preserve"> Within a PRACH slot, allocate 16 or 25 us (e.g. provided via configuration) LBT gap before each RO. </w:t>
      </w:r>
      <w:r w:rsidRPr="00353F96">
        <w:rPr>
          <w:i/>
          <w:lang w:val="en-US"/>
        </w:rPr>
        <w:t xml:space="preserve">CP extension can be used to provide the LBT gap so that “normal FFT” window setting can be used at </w:t>
      </w:r>
      <w:proofErr w:type="spellStart"/>
      <w:r w:rsidRPr="00353F96">
        <w:rPr>
          <w:i/>
          <w:lang w:val="en-US"/>
        </w:rPr>
        <w:t>gNB</w:t>
      </w:r>
      <w:proofErr w:type="spellEnd"/>
      <w:r w:rsidRPr="00353F96">
        <w:rPr>
          <w:i/>
          <w:lang w:val="en-US"/>
        </w:rPr>
        <w:t>.</w:t>
      </w:r>
    </w:p>
    <w:p w14:paraId="67F86C81" w14:textId="77777777" w:rsidR="00136D74" w:rsidRPr="00136D74" w:rsidRDefault="00136D74" w:rsidP="00136D74">
      <w:pPr>
        <w:pStyle w:val="ListParagraph"/>
        <w:numPr>
          <w:ilvl w:val="0"/>
          <w:numId w:val="49"/>
        </w:numPr>
        <w:rPr>
          <w:sz w:val="22"/>
          <w:szCs w:val="22"/>
          <w:lang w:val="en-GB"/>
        </w:rPr>
      </w:pPr>
      <w:r w:rsidRPr="00136D74">
        <w:rPr>
          <w:i/>
          <w:sz w:val="22"/>
          <w:szCs w:val="22"/>
          <w:lang w:val="en-GB"/>
        </w:rPr>
        <w:t>Adopt the following TP</w:t>
      </w:r>
    </w:p>
    <w:p w14:paraId="0D2B1151" w14:textId="77777777" w:rsidR="003C227B" w:rsidRPr="00A51522" w:rsidRDefault="003C227B" w:rsidP="003C227B">
      <w:pPr>
        <w:pStyle w:val="Heading1"/>
      </w:pPr>
      <w:proofErr w:type="spellStart"/>
      <w:r w:rsidRPr="00A51522">
        <w:t>References</w:t>
      </w:r>
      <w:proofErr w:type="spellEnd"/>
      <w:r w:rsidRPr="00A51522">
        <w:t xml:space="preserve"> </w:t>
      </w:r>
    </w:p>
    <w:p w14:paraId="6C4D471C" w14:textId="77777777" w:rsidR="004857C1" w:rsidRPr="00425B92" w:rsidRDefault="004857C1" w:rsidP="002F3855">
      <w:pPr>
        <w:numPr>
          <w:ilvl w:val="0"/>
          <w:numId w:val="5"/>
        </w:numPr>
        <w:spacing w:after="0"/>
        <w:rPr>
          <w:rFonts w:cs="Times New Roman"/>
          <w:sz w:val="18"/>
          <w:szCs w:val="18"/>
          <w:lang w:val="en-US"/>
        </w:rPr>
      </w:pPr>
      <w:bookmarkStart w:id="34" w:name="_Ref525746411"/>
      <w:r w:rsidRPr="00425B92">
        <w:rPr>
          <w:rFonts w:cs="Times New Roman"/>
          <w:sz w:val="18"/>
          <w:szCs w:val="18"/>
          <w:lang w:val="en-US"/>
        </w:rPr>
        <w:t>3GPP TR 38.889 v16.0.0, “Study on NR-Based Access to Unlicensed Spectrum (Release 16)”</w:t>
      </w:r>
    </w:p>
    <w:p w14:paraId="6BADFA60" w14:textId="7365D7D2" w:rsidR="004857C1" w:rsidRPr="00425B92" w:rsidRDefault="004857C1" w:rsidP="002F3855">
      <w:pPr>
        <w:numPr>
          <w:ilvl w:val="0"/>
          <w:numId w:val="5"/>
        </w:numPr>
        <w:spacing w:after="0"/>
        <w:rPr>
          <w:rFonts w:cs="Times New Roman"/>
          <w:sz w:val="18"/>
          <w:szCs w:val="18"/>
          <w:lang w:val="en-US"/>
        </w:rPr>
      </w:pPr>
      <w:r w:rsidRPr="00425B92">
        <w:rPr>
          <w:rFonts w:cs="Times New Roman"/>
          <w:sz w:val="18"/>
          <w:szCs w:val="18"/>
          <w:lang w:val="en-US"/>
        </w:rPr>
        <w:t>RP-182878, “New WID on NR-Based Access to Unlicensed Spectrum (Release 16)”, Qualcomm</w:t>
      </w:r>
    </w:p>
    <w:p w14:paraId="6BDEB3CB" w14:textId="77777777" w:rsidR="00A65E09" w:rsidRPr="00F377F0" w:rsidRDefault="00A65E09" w:rsidP="007E411A">
      <w:pPr>
        <w:numPr>
          <w:ilvl w:val="0"/>
          <w:numId w:val="5"/>
        </w:numPr>
        <w:rPr>
          <w:sz w:val="18"/>
          <w:szCs w:val="18"/>
          <w:lang w:val="en-GB"/>
        </w:rPr>
      </w:pPr>
      <w:bookmarkStart w:id="35" w:name="_Ref15459134"/>
      <w:bookmarkEnd w:id="0"/>
      <w:bookmarkEnd w:id="34"/>
      <w:r w:rsidRPr="00F377F0">
        <w:rPr>
          <w:sz w:val="18"/>
          <w:szCs w:val="18"/>
          <w:lang w:val="en-GB"/>
        </w:rPr>
        <w:t xml:space="preserve">RP-191581, </w:t>
      </w:r>
      <w:r w:rsidRPr="00F377F0">
        <w:rPr>
          <w:i/>
          <w:sz w:val="18"/>
          <w:szCs w:val="18"/>
          <w:lang w:val="en-GB"/>
        </w:rPr>
        <w:t>“Guidance on essential functionality for NR-U”</w:t>
      </w:r>
      <w:r w:rsidRPr="00F377F0">
        <w:rPr>
          <w:sz w:val="18"/>
          <w:szCs w:val="18"/>
          <w:lang w:val="en-GB"/>
        </w:rPr>
        <w:t>, Qualcomm</w:t>
      </w:r>
      <w:bookmarkEnd w:id="35"/>
    </w:p>
    <w:sectPr w:rsidR="00A65E09" w:rsidRPr="00F377F0" w:rsidSect="008470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AC664" w14:textId="77777777" w:rsidR="00AE3D09" w:rsidRDefault="00AE3D09">
      <w:r>
        <w:separator/>
      </w:r>
    </w:p>
  </w:endnote>
  <w:endnote w:type="continuationSeparator" w:id="0">
    <w:p w14:paraId="4812BF1D" w14:textId="77777777" w:rsidR="00AE3D09" w:rsidRDefault="00AE3D09">
      <w:r>
        <w:continuationSeparator/>
      </w:r>
    </w:p>
  </w:endnote>
  <w:endnote w:type="continuationNotice" w:id="1">
    <w:p w14:paraId="6C6776B5" w14:textId="77777777" w:rsidR="00AE3D09" w:rsidRDefault="00AE3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ED165" w14:textId="77777777" w:rsidR="00AE3D09" w:rsidRDefault="00AE3D09">
      <w:r>
        <w:separator/>
      </w:r>
    </w:p>
  </w:footnote>
  <w:footnote w:type="continuationSeparator" w:id="0">
    <w:p w14:paraId="55E68986" w14:textId="77777777" w:rsidR="00AE3D09" w:rsidRDefault="00AE3D09">
      <w:r>
        <w:continuationSeparator/>
      </w:r>
    </w:p>
  </w:footnote>
  <w:footnote w:type="continuationNotice" w:id="1">
    <w:p w14:paraId="34BFF06E" w14:textId="77777777" w:rsidR="00AE3D09" w:rsidRDefault="00AE3D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A3626"/>
    <w:multiLevelType w:val="hybridMultilevel"/>
    <w:tmpl w:val="2812AAAE"/>
    <w:lvl w:ilvl="0" w:tplc="573ABA9E">
      <w:start w:val="1"/>
      <w:numFmt w:val="bullet"/>
      <w:lvlText w:val=""/>
      <w:lvlJc w:val="left"/>
      <w:pPr>
        <w:tabs>
          <w:tab w:val="num" w:pos="720"/>
        </w:tabs>
        <w:ind w:left="720" w:hanging="360"/>
      </w:pPr>
      <w:rPr>
        <w:rFonts w:ascii="Symbol" w:hAnsi="Symbol" w:hint="default"/>
      </w:rPr>
    </w:lvl>
    <w:lvl w:ilvl="1" w:tplc="F990A520" w:tentative="1">
      <w:start w:val="1"/>
      <w:numFmt w:val="bullet"/>
      <w:lvlText w:val=""/>
      <w:lvlJc w:val="left"/>
      <w:pPr>
        <w:tabs>
          <w:tab w:val="num" w:pos="1440"/>
        </w:tabs>
        <w:ind w:left="1440" w:hanging="360"/>
      </w:pPr>
      <w:rPr>
        <w:rFonts w:ascii="Symbol" w:hAnsi="Symbol" w:hint="default"/>
      </w:rPr>
    </w:lvl>
    <w:lvl w:ilvl="2" w:tplc="2A58C524" w:tentative="1">
      <w:start w:val="1"/>
      <w:numFmt w:val="bullet"/>
      <w:lvlText w:val=""/>
      <w:lvlJc w:val="left"/>
      <w:pPr>
        <w:tabs>
          <w:tab w:val="num" w:pos="2160"/>
        </w:tabs>
        <w:ind w:left="2160" w:hanging="360"/>
      </w:pPr>
      <w:rPr>
        <w:rFonts w:ascii="Symbol" w:hAnsi="Symbol" w:hint="default"/>
      </w:rPr>
    </w:lvl>
    <w:lvl w:ilvl="3" w:tplc="6D409408" w:tentative="1">
      <w:start w:val="1"/>
      <w:numFmt w:val="bullet"/>
      <w:lvlText w:val=""/>
      <w:lvlJc w:val="left"/>
      <w:pPr>
        <w:tabs>
          <w:tab w:val="num" w:pos="2880"/>
        </w:tabs>
        <w:ind w:left="2880" w:hanging="360"/>
      </w:pPr>
      <w:rPr>
        <w:rFonts w:ascii="Symbol" w:hAnsi="Symbol" w:hint="default"/>
      </w:rPr>
    </w:lvl>
    <w:lvl w:ilvl="4" w:tplc="6818E49C" w:tentative="1">
      <w:start w:val="1"/>
      <w:numFmt w:val="bullet"/>
      <w:lvlText w:val=""/>
      <w:lvlJc w:val="left"/>
      <w:pPr>
        <w:tabs>
          <w:tab w:val="num" w:pos="3600"/>
        </w:tabs>
        <w:ind w:left="3600" w:hanging="360"/>
      </w:pPr>
      <w:rPr>
        <w:rFonts w:ascii="Symbol" w:hAnsi="Symbol" w:hint="default"/>
      </w:rPr>
    </w:lvl>
    <w:lvl w:ilvl="5" w:tplc="B09ABB0C" w:tentative="1">
      <w:start w:val="1"/>
      <w:numFmt w:val="bullet"/>
      <w:lvlText w:val=""/>
      <w:lvlJc w:val="left"/>
      <w:pPr>
        <w:tabs>
          <w:tab w:val="num" w:pos="4320"/>
        </w:tabs>
        <w:ind w:left="4320" w:hanging="360"/>
      </w:pPr>
      <w:rPr>
        <w:rFonts w:ascii="Symbol" w:hAnsi="Symbol" w:hint="default"/>
      </w:rPr>
    </w:lvl>
    <w:lvl w:ilvl="6" w:tplc="5282B850" w:tentative="1">
      <w:start w:val="1"/>
      <w:numFmt w:val="bullet"/>
      <w:lvlText w:val=""/>
      <w:lvlJc w:val="left"/>
      <w:pPr>
        <w:tabs>
          <w:tab w:val="num" w:pos="5040"/>
        </w:tabs>
        <w:ind w:left="5040" w:hanging="360"/>
      </w:pPr>
      <w:rPr>
        <w:rFonts w:ascii="Symbol" w:hAnsi="Symbol" w:hint="default"/>
      </w:rPr>
    </w:lvl>
    <w:lvl w:ilvl="7" w:tplc="823C993A" w:tentative="1">
      <w:start w:val="1"/>
      <w:numFmt w:val="bullet"/>
      <w:lvlText w:val=""/>
      <w:lvlJc w:val="left"/>
      <w:pPr>
        <w:tabs>
          <w:tab w:val="num" w:pos="5760"/>
        </w:tabs>
        <w:ind w:left="5760" w:hanging="360"/>
      </w:pPr>
      <w:rPr>
        <w:rFonts w:ascii="Symbol" w:hAnsi="Symbol" w:hint="default"/>
      </w:rPr>
    </w:lvl>
    <w:lvl w:ilvl="8" w:tplc="D1F8D84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2C7D44"/>
    <w:multiLevelType w:val="hybridMultilevel"/>
    <w:tmpl w:val="BED45AB2"/>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F5948"/>
    <w:multiLevelType w:val="hybridMultilevel"/>
    <w:tmpl w:val="B32E7E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FA2CA1"/>
    <w:multiLevelType w:val="hybridMultilevel"/>
    <w:tmpl w:val="C820FB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FA31FA"/>
    <w:multiLevelType w:val="hybridMultilevel"/>
    <w:tmpl w:val="C3E811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FA6573A"/>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9044A5"/>
    <w:multiLevelType w:val="hybridMultilevel"/>
    <w:tmpl w:val="634CCB8C"/>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2484B92"/>
    <w:multiLevelType w:val="hybridMultilevel"/>
    <w:tmpl w:val="BB60CD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9E00B0"/>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28AB7337"/>
    <w:multiLevelType w:val="multilevel"/>
    <w:tmpl w:val="AC7203A8"/>
    <w:lvl w:ilvl="0">
      <w:start w:val="1"/>
      <w:numFmt w:val="decimal"/>
      <w:lvlText w:val="%1"/>
      <w:lvlJc w:val="left"/>
      <w:pPr>
        <w:ind w:left="857" w:hanging="432"/>
      </w:pPr>
      <w:rPr>
        <w:sz w:val="36"/>
        <w:szCs w:val="36"/>
      </w:rPr>
    </w:lvl>
    <w:lvl w:ilvl="1">
      <w:start w:val="1"/>
      <w:numFmt w:val="decimal"/>
      <w:lvlText w:val="%1.%2"/>
      <w:lvlJc w:val="left"/>
      <w:pPr>
        <w:ind w:left="576" w:hanging="576"/>
      </w:pPr>
      <w:rPr>
        <w:b w:val="0"/>
        <w:i w:val="0"/>
      </w:r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783B7E"/>
    <w:multiLevelType w:val="hybridMultilevel"/>
    <w:tmpl w:val="B1DCC0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0E256E"/>
    <w:multiLevelType w:val="hybridMultilevel"/>
    <w:tmpl w:val="BDC4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ED2C4682"/>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2673C4"/>
    <w:multiLevelType w:val="hybridMultilevel"/>
    <w:tmpl w:val="D9AC59AE"/>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6" w15:restartNumberingAfterBreak="0">
    <w:nsid w:val="3A411E2F"/>
    <w:multiLevelType w:val="hybridMultilevel"/>
    <w:tmpl w:val="47447DF0"/>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3ECA1482"/>
    <w:multiLevelType w:val="hybridMultilevel"/>
    <w:tmpl w:val="5DA621CA"/>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EE2A2A"/>
    <w:multiLevelType w:val="hybridMultilevel"/>
    <w:tmpl w:val="7A7C5922"/>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1395AD1"/>
    <w:multiLevelType w:val="hybridMultilevel"/>
    <w:tmpl w:val="9D98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D656D"/>
    <w:multiLevelType w:val="hybridMultilevel"/>
    <w:tmpl w:val="8C9CB3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3F2ADB"/>
    <w:multiLevelType w:val="hybridMultilevel"/>
    <w:tmpl w:val="B952F076"/>
    <w:lvl w:ilvl="0" w:tplc="891C7326">
      <w:start w:val="1"/>
      <w:numFmt w:val="bullet"/>
      <w:lvlText w:val="•"/>
      <w:lvlJc w:val="left"/>
      <w:pPr>
        <w:tabs>
          <w:tab w:val="num" w:pos="720"/>
        </w:tabs>
        <w:ind w:left="720" w:hanging="360"/>
      </w:pPr>
      <w:rPr>
        <w:rFonts w:ascii="Arial" w:hAnsi="Arial" w:cs="Times New Roman" w:hint="default"/>
      </w:rPr>
    </w:lvl>
    <w:lvl w:ilvl="1" w:tplc="06BCBD46">
      <w:start w:val="700"/>
      <w:numFmt w:val="bullet"/>
      <w:lvlText w:val="◦"/>
      <w:lvlJc w:val="left"/>
      <w:pPr>
        <w:tabs>
          <w:tab w:val="num" w:pos="1440"/>
        </w:tabs>
        <w:ind w:left="1440" w:hanging="360"/>
      </w:pPr>
      <w:rPr>
        <w:rFonts w:ascii="Microsoft Sans Serif" w:hAnsi="Microsoft Sans Serif" w:cs="Times New Roman" w:hint="default"/>
      </w:rPr>
    </w:lvl>
    <w:lvl w:ilvl="2" w:tplc="9CE45D52">
      <w:start w:val="700"/>
      <w:numFmt w:val="bullet"/>
      <w:lvlText w:val="•"/>
      <w:lvlJc w:val="left"/>
      <w:pPr>
        <w:tabs>
          <w:tab w:val="num" w:pos="2160"/>
        </w:tabs>
        <w:ind w:left="2160" w:hanging="360"/>
      </w:pPr>
      <w:rPr>
        <w:rFonts w:ascii="Microsoft Sans Serif" w:hAnsi="Microsoft Sans Serif" w:cs="Times New Roman" w:hint="default"/>
      </w:rPr>
    </w:lvl>
    <w:lvl w:ilvl="3" w:tplc="7D0EEDB2">
      <w:start w:val="1"/>
      <w:numFmt w:val="bullet"/>
      <w:lvlText w:val="•"/>
      <w:lvlJc w:val="left"/>
      <w:pPr>
        <w:tabs>
          <w:tab w:val="num" w:pos="2880"/>
        </w:tabs>
        <w:ind w:left="2880" w:hanging="360"/>
      </w:pPr>
      <w:rPr>
        <w:rFonts w:ascii="Arial" w:hAnsi="Arial" w:cs="Times New Roman" w:hint="default"/>
      </w:rPr>
    </w:lvl>
    <w:lvl w:ilvl="4" w:tplc="60865178">
      <w:start w:val="1"/>
      <w:numFmt w:val="bullet"/>
      <w:lvlText w:val="•"/>
      <w:lvlJc w:val="left"/>
      <w:pPr>
        <w:tabs>
          <w:tab w:val="num" w:pos="3600"/>
        </w:tabs>
        <w:ind w:left="3600" w:hanging="360"/>
      </w:pPr>
      <w:rPr>
        <w:rFonts w:ascii="Arial" w:hAnsi="Arial" w:cs="Times New Roman" w:hint="default"/>
      </w:rPr>
    </w:lvl>
    <w:lvl w:ilvl="5" w:tplc="D4E4C5F6">
      <w:start w:val="1"/>
      <w:numFmt w:val="bullet"/>
      <w:lvlText w:val="•"/>
      <w:lvlJc w:val="left"/>
      <w:pPr>
        <w:tabs>
          <w:tab w:val="num" w:pos="4320"/>
        </w:tabs>
        <w:ind w:left="4320" w:hanging="360"/>
      </w:pPr>
      <w:rPr>
        <w:rFonts w:ascii="Arial" w:hAnsi="Arial" w:cs="Times New Roman" w:hint="default"/>
      </w:rPr>
    </w:lvl>
    <w:lvl w:ilvl="6" w:tplc="E3CC91C8">
      <w:start w:val="1"/>
      <w:numFmt w:val="bullet"/>
      <w:lvlText w:val="•"/>
      <w:lvlJc w:val="left"/>
      <w:pPr>
        <w:tabs>
          <w:tab w:val="num" w:pos="5040"/>
        </w:tabs>
        <w:ind w:left="5040" w:hanging="360"/>
      </w:pPr>
      <w:rPr>
        <w:rFonts w:ascii="Arial" w:hAnsi="Arial" w:cs="Times New Roman" w:hint="default"/>
      </w:rPr>
    </w:lvl>
    <w:lvl w:ilvl="7" w:tplc="38C2EB7C">
      <w:start w:val="1"/>
      <w:numFmt w:val="bullet"/>
      <w:lvlText w:val="•"/>
      <w:lvlJc w:val="left"/>
      <w:pPr>
        <w:tabs>
          <w:tab w:val="num" w:pos="5760"/>
        </w:tabs>
        <w:ind w:left="5760" w:hanging="360"/>
      </w:pPr>
      <w:rPr>
        <w:rFonts w:ascii="Arial" w:hAnsi="Arial" w:cs="Times New Roman" w:hint="default"/>
      </w:rPr>
    </w:lvl>
    <w:lvl w:ilvl="8" w:tplc="AAFC2E7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DEA50CD"/>
    <w:multiLevelType w:val="hybridMultilevel"/>
    <w:tmpl w:val="39EED574"/>
    <w:lvl w:ilvl="0" w:tplc="6F56BA52">
      <w:start w:val="1"/>
      <w:numFmt w:val="bullet"/>
      <w:lvlText w:val="•"/>
      <w:lvlJc w:val="left"/>
      <w:pPr>
        <w:tabs>
          <w:tab w:val="num" w:pos="720"/>
        </w:tabs>
        <w:ind w:left="720" w:hanging="360"/>
      </w:pPr>
      <w:rPr>
        <w:rFonts w:ascii="Arial" w:hAnsi="Arial" w:hint="default"/>
      </w:rPr>
    </w:lvl>
    <w:lvl w:ilvl="1" w:tplc="8BC0B17E">
      <w:start w:val="270"/>
      <w:numFmt w:val="bullet"/>
      <w:lvlText w:val="•"/>
      <w:lvlJc w:val="left"/>
      <w:pPr>
        <w:tabs>
          <w:tab w:val="num" w:pos="1440"/>
        </w:tabs>
        <w:ind w:left="1440" w:hanging="360"/>
      </w:pPr>
      <w:rPr>
        <w:rFonts w:ascii="Arial" w:hAnsi="Arial" w:hint="default"/>
      </w:rPr>
    </w:lvl>
    <w:lvl w:ilvl="2" w:tplc="AC803814" w:tentative="1">
      <w:start w:val="1"/>
      <w:numFmt w:val="bullet"/>
      <w:lvlText w:val="•"/>
      <w:lvlJc w:val="left"/>
      <w:pPr>
        <w:tabs>
          <w:tab w:val="num" w:pos="2160"/>
        </w:tabs>
        <w:ind w:left="2160" w:hanging="360"/>
      </w:pPr>
      <w:rPr>
        <w:rFonts w:ascii="Arial" w:hAnsi="Arial" w:hint="default"/>
      </w:rPr>
    </w:lvl>
    <w:lvl w:ilvl="3" w:tplc="E15C1CB6" w:tentative="1">
      <w:start w:val="1"/>
      <w:numFmt w:val="bullet"/>
      <w:lvlText w:val="•"/>
      <w:lvlJc w:val="left"/>
      <w:pPr>
        <w:tabs>
          <w:tab w:val="num" w:pos="2880"/>
        </w:tabs>
        <w:ind w:left="2880" w:hanging="360"/>
      </w:pPr>
      <w:rPr>
        <w:rFonts w:ascii="Arial" w:hAnsi="Arial" w:hint="default"/>
      </w:rPr>
    </w:lvl>
    <w:lvl w:ilvl="4" w:tplc="C6C65416" w:tentative="1">
      <w:start w:val="1"/>
      <w:numFmt w:val="bullet"/>
      <w:lvlText w:val="•"/>
      <w:lvlJc w:val="left"/>
      <w:pPr>
        <w:tabs>
          <w:tab w:val="num" w:pos="3600"/>
        </w:tabs>
        <w:ind w:left="3600" w:hanging="360"/>
      </w:pPr>
      <w:rPr>
        <w:rFonts w:ascii="Arial" w:hAnsi="Arial" w:hint="default"/>
      </w:rPr>
    </w:lvl>
    <w:lvl w:ilvl="5" w:tplc="54B0515A" w:tentative="1">
      <w:start w:val="1"/>
      <w:numFmt w:val="bullet"/>
      <w:lvlText w:val="•"/>
      <w:lvlJc w:val="left"/>
      <w:pPr>
        <w:tabs>
          <w:tab w:val="num" w:pos="4320"/>
        </w:tabs>
        <w:ind w:left="4320" w:hanging="360"/>
      </w:pPr>
      <w:rPr>
        <w:rFonts w:ascii="Arial" w:hAnsi="Arial" w:hint="default"/>
      </w:rPr>
    </w:lvl>
    <w:lvl w:ilvl="6" w:tplc="3B14F700" w:tentative="1">
      <w:start w:val="1"/>
      <w:numFmt w:val="bullet"/>
      <w:lvlText w:val="•"/>
      <w:lvlJc w:val="left"/>
      <w:pPr>
        <w:tabs>
          <w:tab w:val="num" w:pos="5040"/>
        </w:tabs>
        <w:ind w:left="5040" w:hanging="360"/>
      </w:pPr>
      <w:rPr>
        <w:rFonts w:ascii="Arial" w:hAnsi="Arial" w:hint="default"/>
      </w:rPr>
    </w:lvl>
    <w:lvl w:ilvl="7" w:tplc="7D5A8D5C" w:tentative="1">
      <w:start w:val="1"/>
      <w:numFmt w:val="bullet"/>
      <w:lvlText w:val="•"/>
      <w:lvlJc w:val="left"/>
      <w:pPr>
        <w:tabs>
          <w:tab w:val="num" w:pos="5760"/>
        </w:tabs>
        <w:ind w:left="5760" w:hanging="360"/>
      </w:pPr>
      <w:rPr>
        <w:rFonts w:ascii="Arial" w:hAnsi="Arial" w:hint="default"/>
      </w:rPr>
    </w:lvl>
    <w:lvl w:ilvl="8" w:tplc="84820B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A0786"/>
    <w:multiLevelType w:val="hybridMultilevel"/>
    <w:tmpl w:val="864A5932"/>
    <w:lvl w:ilvl="0" w:tplc="040B0001">
      <w:start w:val="1"/>
      <w:numFmt w:val="bullet"/>
      <w:lvlText w:val=""/>
      <w:lvlJc w:val="left"/>
      <w:pPr>
        <w:ind w:left="1001" w:hanging="360"/>
      </w:pPr>
      <w:rPr>
        <w:rFonts w:ascii="Symbol" w:hAnsi="Symbol" w:hint="default"/>
      </w:rPr>
    </w:lvl>
    <w:lvl w:ilvl="1" w:tplc="040B0003" w:tentative="1">
      <w:start w:val="1"/>
      <w:numFmt w:val="bullet"/>
      <w:lvlText w:val="o"/>
      <w:lvlJc w:val="left"/>
      <w:pPr>
        <w:ind w:left="1721" w:hanging="360"/>
      </w:pPr>
      <w:rPr>
        <w:rFonts w:ascii="Courier New" w:hAnsi="Courier New" w:cs="Courier New" w:hint="default"/>
      </w:rPr>
    </w:lvl>
    <w:lvl w:ilvl="2" w:tplc="040B0005" w:tentative="1">
      <w:start w:val="1"/>
      <w:numFmt w:val="bullet"/>
      <w:lvlText w:val=""/>
      <w:lvlJc w:val="left"/>
      <w:pPr>
        <w:ind w:left="2441" w:hanging="360"/>
      </w:pPr>
      <w:rPr>
        <w:rFonts w:ascii="Wingdings" w:hAnsi="Wingdings" w:hint="default"/>
      </w:rPr>
    </w:lvl>
    <w:lvl w:ilvl="3" w:tplc="040B0001" w:tentative="1">
      <w:start w:val="1"/>
      <w:numFmt w:val="bullet"/>
      <w:lvlText w:val=""/>
      <w:lvlJc w:val="left"/>
      <w:pPr>
        <w:ind w:left="3161" w:hanging="360"/>
      </w:pPr>
      <w:rPr>
        <w:rFonts w:ascii="Symbol" w:hAnsi="Symbol" w:hint="default"/>
      </w:rPr>
    </w:lvl>
    <w:lvl w:ilvl="4" w:tplc="040B0003" w:tentative="1">
      <w:start w:val="1"/>
      <w:numFmt w:val="bullet"/>
      <w:lvlText w:val="o"/>
      <w:lvlJc w:val="left"/>
      <w:pPr>
        <w:ind w:left="3881" w:hanging="360"/>
      </w:pPr>
      <w:rPr>
        <w:rFonts w:ascii="Courier New" w:hAnsi="Courier New" w:cs="Courier New" w:hint="default"/>
      </w:rPr>
    </w:lvl>
    <w:lvl w:ilvl="5" w:tplc="040B0005" w:tentative="1">
      <w:start w:val="1"/>
      <w:numFmt w:val="bullet"/>
      <w:lvlText w:val=""/>
      <w:lvlJc w:val="left"/>
      <w:pPr>
        <w:ind w:left="4601" w:hanging="360"/>
      </w:pPr>
      <w:rPr>
        <w:rFonts w:ascii="Wingdings" w:hAnsi="Wingdings" w:hint="default"/>
      </w:rPr>
    </w:lvl>
    <w:lvl w:ilvl="6" w:tplc="040B0001" w:tentative="1">
      <w:start w:val="1"/>
      <w:numFmt w:val="bullet"/>
      <w:lvlText w:val=""/>
      <w:lvlJc w:val="left"/>
      <w:pPr>
        <w:ind w:left="5321" w:hanging="360"/>
      </w:pPr>
      <w:rPr>
        <w:rFonts w:ascii="Symbol" w:hAnsi="Symbol" w:hint="default"/>
      </w:rPr>
    </w:lvl>
    <w:lvl w:ilvl="7" w:tplc="040B0003" w:tentative="1">
      <w:start w:val="1"/>
      <w:numFmt w:val="bullet"/>
      <w:lvlText w:val="o"/>
      <w:lvlJc w:val="left"/>
      <w:pPr>
        <w:ind w:left="6041" w:hanging="360"/>
      </w:pPr>
      <w:rPr>
        <w:rFonts w:ascii="Courier New" w:hAnsi="Courier New" w:cs="Courier New" w:hint="default"/>
      </w:rPr>
    </w:lvl>
    <w:lvl w:ilvl="8" w:tplc="040B0005" w:tentative="1">
      <w:start w:val="1"/>
      <w:numFmt w:val="bullet"/>
      <w:lvlText w:val=""/>
      <w:lvlJc w:val="left"/>
      <w:pPr>
        <w:ind w:left="6761" w:hanging="360"/>
      </w:pPr>
      <w:rPr>
        <w:rFonts w:ascii="Wingdings" w:hAnsi="Wingdings" w:hint="default"/>
      </w:rPr>
    </w:lvl>
  </w:abstractNum>
  <w:abstractNum w:abstractNumId="38" w15:restartNumberingAfterBreak="0">
    <w:nsid w:val="57FF11B2"/>
    <w:multiLevelType w:val="hybridMultilevel"/>
    <w:tmpl w:val="FFAE8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D554FB5"/>
    <w:multiLevelType w:val="hybridMultilevel"/>
    <w:tmpl w:val="1F5ECC36"/>
    <w:lvl w:ilvl="0" w:tplc="A7C84EC4">
      <w:start w:val="1"/>
      <w:numFmt w:val="bullet"/>
      <w:lvlText w:val="-"/>
      <w:lvlJc w:val="left"/>
      <w:pPr>
        <w:tabs>
          <w:tab w:val="num" w:pos="390"/>
        </w:tabs>
        <w:ind w:left="390" w:hanging="360"/>
      </w:pPr>
      <w:rPr>
        <w:rFonts w:ascii="Times New Roman" w:hAnsi="Times New Roman" w:hint="default"/>
      </w:rPr>
    </w:lvl>
    <w:lvl w:ilvl="1" w:tplc="156ADAE0" w:tentative="1">
      <w:start w:val="1"/>
      <w:numFmt w:val="bullet"/>
      <w:lvlText w:val="-"/>
      <w:lvlJc w:val="left"/>
      <w:pPr>
        <w:tabs>
          <w:tab w:val="num" w:pos="1110"/>
        </w:tabs>
        <w:ind w:left="1110" w:hanging="360"/>
      </w:pPr>
      <w:rPr>
        <w:rFonts w:ascii="Times New Roman" w:hAnsi="Times New Roman" w:hint="default"/>
      </w:rPr>
    </w:lvl>
    <w:lvl w:ilvl="2" w:tplc="62F0FD2A" w:tentative="1">
      <w:start w:val="1"/>
      <w:numFmt w:val="bullet"/>
      <w:lvlText w:val="-"/>
      <w:lvlJc w:val="left"/>
      <w:pPr>
        <w:tabs>
          <w:tab w:val="num" w:pos="1830"/>
        </w:tabs>
        <w:ind w:left="1830" w:hanging="360"/>
      </w:pPr>
      <w:rPr>
        <w:rFonts w:ascii="Times New Roman" w:hAnsi="Times New Roman" w:hint="default"/>
      </w:rPr>
    </w:lvl>
    <w:lvl w:ilvl="3" w:tplc="E26CC814" w:tentative="1">
      <w:start w:val="1"/>
      <w:numFmt w:val="bullet"/>
      <w:lvlText w:val="-"/>
      <w:lvlJc w:val="left"/>
      <w:pPr>
        <w:tabs>
          <w:tab w:val="num" w:pos="2550"/>
        </w:tabs>
        <w:ind w:left="2550" w:hanging="360"/>
      </w:pPr>
      <w:rPr>
        <w:rFonts w:ascii="Times New Roman" w:hAnsi="Times New Roman" w:hint="default"/>
      </w:rPr>
    </w:lvl>
    <w:lvl w:ilvl="4" w:tplc="2A8A7D48" w:tentative="1">
      <w:start w:val="1"/>
      <w:numFmt w:val="bullet"/>
      <w:lvlText w:val="-"/>
      <w:lvlJc w:val="left"/>
      <w:pPr>
        <w:tabs>
          <w:tab w:val="num" w:pos="3270"/>
        </w:tabs>
        <w:ind w:left="3270" w:hanging="360"/>
      </w:pPr>
      <w:rPr>
        <w:rFonts w:ascii="Times New Roman" w:hAnsi="Times New Roman" w:hint="default"/>
      </w:rPr>
    </w:lvl>
    <w:lvl w:ilvl="5" w:tplc="A48C2D9E" w:tentative="1">
      <w:start w:val="1"/>
      <w:numFmt w:val="bullet"/>
      <w:lvlText w:val="-"/>
      <w:lvlJc w:val="left"/>
      <w:pPr>
        <w:tabs>
          <w:tab w:val="num" w:pos="3990"/>
        </w:tabs>
        <w:ind w:left="3990" w:hanging="360"/>
      </w:pPr>
      <w:rPr>
        <w:rFonts w:ascii="Times New Roman" w:hAnsi="Times New Roman" w:hint="default"/>
      </w:rPr>
    </w:lvl>
    <w:lvl w:ilvl="6" w:tplc="83D89AC6" w:tentative="1">
      <w:start w:val="1"/>
      <w:numFmt w:val="bullet"/>
      <w:lvlText w:val="-"/>
      <w:lvlJc w:val="left"/>
      <w:pPr>
        <w:tabs>
          <w:tab w:val="num" w:pos="4710"/>
        </w:tabs>
        <w:ind w:left="4710" w:hanging="360"/>
      </w:pPr>
      <w:rPr>
        <w:rFonts w:ascii="Times New Roman" w:hAnsi="Times New Roman" w:hint="default"/>
      </w:rPr>
    </w:lvl>
    <w:lvl w:ilvl="7" w:tplc="397257E6" w:tentative="1">
      <w:start w:val="1"/>
      <w:numFmt w:val="bullet"/>
      <w:lvlText w:val="-"/>
      <w:lvlJc w:val="left"/>
      <w:pPr>
        <w:tabs>
          <w:tab w:val="num" w:pos="5430"/>
        </w:tabs>
        <w:ind w:left="5430" w:hanging="360"/>
      </w:pPr>
      <w:rPr>
        <w:rFonts w:ascii="Times New Roman" w:hAnsi="Times New Roman" w:hint="default"/>
      </w:rPr>
    </w:lvl>
    <w:lvl w:ilvl="8" w:tplc="A8B0167A" w:tentative="1">
      <w:start w:val="1"/>
      <w:numFmt w:val="bullet"/>
      <w:lvlText w:val="-"/>
      <w:lvlJc w:val="left"/>
      <w:pPr>
        <w:tabs>
          <w:tab w:val="num" w:pos="6150"/>
        </w:tabs>
        <w:ind w:left="6150" w:hanging="360"/>
      </w:pPr>
      <w:rPr>
        <w:rFonts w:ascii="Times New Roman" w:hAnsi="Times New Roman" w:hint="default"/>
      </w:rPr>
    </w:lvl>
  </w:abstractNum>
  <w:abstractNum w:abstractNumId="40"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091345"/>
    <w:multiLevelType w:val="hybridMultilevel"/>
    <w:tmpl w:val="02748EC8"/>
    <w:lvl w:ilvl="0" w:tplc="36606C3C">
      <w:start w:val="1"/>
      <w:numFmt w:val="bullet"/>
      <w:lvlText w:val=""/>
      <w:lvlJc w:val="left"/>
      <w:pPr>
        <w:tabs>
          <w:tab w:val="num" w:pos="720"/>
        </w:tabs>
        <w:ind w:left="720" w:hanging="360"/>
      </w:pPr>
      <w:rPr>
        <w:rFonts w:ascii="Symbol" w:hAnsi="Symbol" w:hint="default"/>
      </w:rPr>
    </w:lvl>
    <w:lvl w:ilvl="1" w:tplc="AE020DA4" w:tentative="1">
      <w:start w:val="1"/>
      <w:numFmt w:val="bullet"/>
      <w:lvlText w:val=""/>
      <w:lvlJc w:val="left"/>
      <w:pPr>
        <w:tabs>
          <w:tab w:val="num" w:pos="1440"/>
        </w:tabs>
        <w:ind w:left="1440" w:hanging="360"/>
      </w:pPr>
      <w:rPr>
        <w:rFonts w:ascii="Symbol" w:hAnsi="Symbol" w:hint="default"/>
      </w:rPr>
    </w:lvl>
    <w:lvl w:ilvl="2" w:tplc="B5DC2CE2" w:tentative="1">
      <w:start w:val="1"/>
      <w:numFmt w:val="bullet"/>
      <w:lvlText w:val=""/>
      <w:lvlJc w:val="left"/>
      <w:pPr>
        <w:tabs>
          <w:tab w:val="num" w:pos="2160"/>
        </w:tabs>
        <w:ind w:left="2160" w:hanging="360"/>
      </w:pPr>
      <w:rPr>
        <w:rFonts w:ascii="Symbol" w:hAnsi="Symbol" w:hint="default"/>
      </w:rPr>
    </w:lvl>
    <w:lvl w:ilvl="3" w:tplc="3E4E9DE6" w:tentative="1">
      <w:start w:val="1"/>
      <w:numFmt w:val="bullet"/>
      <w:lvlText w:val=""/>
      <w:lvlJc w:val="left"/>
      <w:pPr>
        <w:tabs>
          <w:tab w:val="num" w:pos="2880"/>
        </w:tabs>
        <w:ind w:left="2880" w:hanging="360"/>
      </w:pPr>
      <w:rPr>
        <w:rFonts w:ascii="Symbol" w:hAnsi="Symbol" w:hint="default"/>
      </w:rPr>
    </w:lvl>
    <w:lvl w:ilvl="4" w:tplc="2BC816C4" w:tentative="1">
      <w:start w:val="1"/>
      <w:numFmt w:val="bullet"/>
      <w:lvlText w:val=""/>
      <w:lvlJc w:val="left"/>
      <w:pPr>
        <w:tabs>
          <w:tab w:val="num" w:pos="3600"/>
        </w:tabs>
        <w:ind w:left="3600" w:hanging="360"/>
      </w:pPr>
      <w:rPr>
        <w:rFonts w:ascii="Symbol" w:hAnsi="Symbol" w:hint="default"/>
      </w:rPr>
    </w:lvl>
    <w:lvl w:ilvl="5" w:tplc="CAD25854" w:tentative="1">
      <w:start w:val="1"/>
      <w:numFmt w:val="bullet"/>
      <w:lvlText w:val=""/>
      <w:lvlJc w:val="left"/>
      <w:pPr>
        <w:tabs>
          <w:tab w:val="num" w:pos="4320"/>
        </w:tabs>
        <w:ind w:left="4320" w:hanging="360"/>
      </w:pPr>
      <w:rPr>
        <w:rFonts w:ascii="Symbol" w:hAnsi="Symbol" w:hint="default"/>
      </w:rPr>
    </w:lvl>
    <w:lvl w:ilvl="6" w:tplc="FA12165A" w:tentative="1">
      <w:start w:val="1"/>
      <w:numFmt w:val="bullet"/>
      <w:lvlText w:val=""/>
      <w:lvlJc w:val="left"/>
      <w:pPr>
        <w:tabs>
          <w:tab w:val="num" w:pos="5040"/>
        </w:tabs>
        <w:ind w:left="5040" w:hanging="360"/>
      </w:pPr>
      <w:rPr>
        <w:rFonts w:ascii="Symbol" w:hAnsi="Symbol" w:hint="default"/>
      </w:rPr>
    </w:lvl>
    <w:lvl w:ilvl="7" w:tplc="E3CA6618" w:tentative="1">
      <w:start w:val="1"/>
      <w:numFmt w:val="bullet"/>
      <w:lvlText w:val=""/>
      <w:lvlJc w:val="left"/>
      <w:pPr>
        <w:tabs>
          <w:tab w:val="num" w:pos="5760"/>
        </w:tabs>
        <w:ind w:left="5760" w:hanging="360"/>
      </w:pPr>
      <w:rPr>
        <w:rFonts w:ascii="Symbol" w:hAnsi="Symbol" w:hint="default"/>
      </w:rPr>
    </w:lvl>
    <w:lvl w:ilvl="8" w:tplc="FEA0D23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7703099C"/>
    <w:multiLevelType w:val="hybridMultilevel"/>
    <w:tmpl w:val="B18E00B6"/>
    <w:lvl w:ilvl="0" w:tplc="0409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35"/>
  </w:num>
  <w:num w:numId="3">
    <w:abstractNumId w:val="17"/>
  </w:num>
  <w:num w:numId="4">
    <w:abstractNumId w:val="21"/>
  </w:num>
  <w:num w:numId="5">
    <w:abstractNumId w:val="23"/>
  </w:num>
  <w:num w:numId="6">
    <w:abstractNumId w:val="28"/>
  </w:num>
  <w:num w:numId="7">
    <w:abstractNumId w:val="32"/>
  </w:num>
  <w:num w:numId="8">
    <w:abstractNumId w:val="27"/>
  </w:num>
  <w:num w:numId="9">
    <w:abstractNumId w:val="5"/>
  </w:num>
  <w:num w:numId="10">
    <w:abstractNumId w:val="48"/>
  </w:num>
  <w:num w:numId="11">
    <w:abstractNumId w:val="13"/>
  </w:num>
  <w:num w:numId="12">
    <w:abstractNumId w:val="26"/>
  </w:num>
  <w:num w:numId="13">
    <w:abstractNumId w:val="33"/>
  </w:num>
  <w:num w:numId="14">
    <w:abstractNumId w:val="43"/>
  </w:num>
  <w:num w:numId="15">
    <w:abstractNumId w:val="38"/>
  </w:num>
  <w:num w:numId="16">
    <w:abstractNumId w:val="24"/>
  </w:num>
  <w:num w:numId="17">
    <w:abstractNumId w:val="18"/>
  </w:num>
  <w:num w:numId="18">
    <w:abstractNumId w:val="41"/>
  </w:num>
  <w:num w:numId="19">
    <w:abstractNumId w:val="19"/>
  </w:num>
  <w:num w:numId="20">
    <w:abstractNumId w:val="4"/>
  </w:num>
  <w:num w:numId="21">
    <w:abstractNumId w:val="11"/>
  </w:num>
  <w:num w:numId="22">
    <w:abstractNumId w:val="3"/>
  </w:num>
  <w:num w:numId="23">
    <w:abstractNumId w:val="34"/>
  </w:num>
  <w:num w:numId="24">
    <w:abstractNumId w:val="2"/>
  </w:num>
  <w:num w:numId="25">
    <w:abstractNumId w:val="6"/>
  </w:num>
  <w:num w:numId="26">
    <w:abstractNumId w:val="47"/>
  </w:num>
  <w:num w:numId="27">
    <w:abstractNumId w:val="12"/>
  </w:num>
  <w:num w:numId="28">
    <w:abstractNumId w:val="46"/>
  </w:num>
  <w:num w:numId="29">
    <w:abstractNumId w:val="44"/>
  </w:num>
  <w:num w:numId="30">
    <w:abstractNumId w:val="29"/>
  </w:num>
  <w:num w:numId="31">
    <w:abstractNumId w:val="15"/>
  </w:num>
  <w:num w:numId="32">
    <w:abstractNumId w:val="1"/>
  </w:num>
  <w:num w:numId="33">
    <w:abstractNumId w:val="36"/>
  </w:num>
  <w:num w:numId="34">
    <w:abstractNumId w:val="8"/>
  </w:num>
  <w:num w:numId="35">
    <w:abstractNumId w:val="16"/>
  </w:num>
  <w:num w:numId="36">
    <w:abstractNumId w:val="49"/>
  </w:num>
  <w:num w:numId="37">
    <w:abstractNumId w:val="7"/>
  </w:num>
  <w:num w:numId="38">
    <w:abstractNumId w:val="9"/>
  </w:num>
  <w:num w:numId="39">
    <w:abstractNumId w:val="39"/>
  </w:num>
  <w:num w:numId="40">
    <w:abstractNumId w:val="0"/>
  </w:num>
  <w:num w:numId="41">
    <w:abstractNumId w:val="42"/>
  </w:num>
  <w:num w:numId="42">
    <w:abstractNumId w:val="10"/>
  </w:num>
  <w:num w:numId="43">
    <w:abstractNumId w:val="30"/>
  </w:num>
  <w:num w:numId="44">
    <w:abstractNumId w:val="37"/>
  </w:num>
  <w:num w:numId="45">
    <w:abstractNumId w:val="25"/>
  </w:num>
  <w:num w:numId="46">
    <w:abstractNumId w:val="22"/>
  </w:num>
  <w:num w:numId="47">
    <w:abstractNumId w:val="40"/>
  </w:num>
  <w:num w:numId="48">
    <w:abstractNumId w:val="45"/>
  </w:num>
  <w:num w:numId="49">
    <w:abstractNumId w:val="20"/>
  </w:num>
  <w:num w:numId="50">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0EDF"/>
    <w:rsid w:val="0000141D"/>
    <w:rsid w:val="00001CA6"/>
    <w:rsid w:val="000023A6"/>
    <w:rsid w:val="00002741"/>
    <w:rsid w:val="00002AE8"/>
    <w:rsid w:val="00002DEC"/>
    <w:rsid w:val="000031B3"/>
    <w:rsid w:val="000032D6"/>
    <w:rsid w:val="000033ED"/>
    <w:rsid w:val="00003811"/>
    <w:rsid w:val="00003F15"/>
    <w:rsid w:val="00004407"/>
    <w:rsid w:val="00006BB1"/>
    <w:rsid w:val="00006DE9"/>
    <w:rsid w:val="000074C4"/>
    <w:rsid w:val="00007D8B"/>
    <w:rsid w:val="0001010B"/>
    <w:rsid w:val="00010974"/>
    <w:rsid w:val="000109A5"/>
    <w:rsid w:val="00011360"/>
    <w:rsid w:val="0001170C"/>
    <w:rsid w:val="00011766"/>
    <w:rsid w:val="00011A58"/>
    <w:rsid w:val="00011C5F"/>
    <w:rsid w:val="00011DB3"/>
    <w:rsid w:val="00011E3E"/>
    <w:rsid w:val="0001245C"/>
    <w:rsid w:val="00012A11"/>
    <w:rsid w:val="00013001"/>
    <w:rsid w:val="00013369"/>
    <w:rsid w:val="0001420C"/>
    <w:rsid w:val="00014444"/>
    <w:rsid w:val="000144F8"/>
    <w:rsid w:val="00014945"/>
    <w:rsid w:val="00014A49"/>
    <w:rsid w:val="0001541B"/>
    <w:rsid w:val="00015695"/>
    <w:rsid w:val="00015A5B"/>
    <w:rsid w:val="00016125"/>
    <w:rsid w:val="0001622B"/>
    <w:rsid w:val="0001644E"/>
    <w:rsid w:val="00016453"/>
    <w:rsid w:val="0001698D"/>
    <w:rsid w:val="00016A0C"/>
    <w:rsid w:val="00016EA7"/>
    <w:rsid w:val="000172CA"/>
    <w:rsid w:val="000177FE"/>
    <w:rsid w:val="0001794B"/>
    <w:rsid w:val="00017E79"/>
    <w:rsid w:val="00017EDA"/>
    <w:rsid w:val="0002011C"/>
    <w:rsid w:val="00020C61"/>
    <w:rsid w:val="0002118F"/>
    <w:rsid w:val="00021209"/>
    <w:rsid w:val="000212D9"/>
    <w:rsid w:val="00021990"/>
    <w:rsid w:val="00021C9B"/>
    <w:rsid w:val="00021ECE"/>
    <w:rsid w:val="00022126"/>
    <w:rsid w:val="000221E5"/>
    <w:rsid w:val="000221EB"/>
    <w:rsid w:val="000221FF"/>
    <w:rsid w:val="00022790"/>
    <w:rsid w:val="00022C91"/>
    <w:rsid w:val="00022C9F"/>
    <w:rsid w:val="00022DFD"/>
    <w:rsid w:val="000246AC"/>
    <w:rsid w:val="00024A33"/>
    <w:rsid w:val="00024DC6"/>
    <w:rsid w:val="000251CF"/>
    <w:rsid w:val="0002562D"/>
    <w:rsid w:val="00025B34"/>
    <w:rsid w:val="00025B5C"/>
    <w:rsid w:val="00025B75"/>
    <w:rsid w:val="00025C8A"/>
    <w:rsid w:val="00025D50"/>
    <w:rsid w:val="00026332"/>
    <w:rsid w:val="00026794"/>
    <w:rsid w:val="000269F3"/>
    <w:rsid w:val="00026F2D"/>
    <w:rsid w:val="0002766A"/>
    <w:rsid w:val="00027908"/>
    <w:rsid w:val="00027BB9"/>
    <w:rsid w:val="00027BCE"/>
    <w:rsid w:val="00027CAF"/>
    <w:rsid w:val="00027F0D"/>
    <w:rsid w:val="0003021C"/>
    <w:rsid w:val="000302B9"/>
    <w:rsid w:val="000304CE"/>
    <w:rsid w:val="0003057D"/>
    <w:rsid w:val="00030910"/>
    <w:rsid w:val="00030B00"/>
    <w:rsid w:val="00030D5C"/>
    <w:rsid w:val="00031021"/>
    <w:rsid w:val="000310C0"/>
    <w:rsid w:val="00031425"/>
    <w:rsid w:val="0003161D"/>
    <w:rsid w:val="00031C8B"/>
    <w:rsid w:val="00032523"/>
    <w:rsid w:val="00032C40"/>
    <w:rsid w:val="000332E5"/>
    <w:rsid w:val="00033356"/>
    <w:rsid w:val="0003396B"/>
    <w:rsid w:val="00033EBA"/>
    <w:rsid w:val="0003412F"/>
    <w:rsid w:val="000344B9"/>
    <w:rsid w:val="000345DC"/>
    <w:rsid w:val="000348B5"/>
    <w:rsid w:val="00034C5D"/>
    <w:rsid w:val="00034CBF"/>
    <w:rsid w:val="0003525C"/>
    <w:rsid w:val="00035B64"/>
    <w:rsid w:val="00036747"/>
    <w:rsid w:val="000374FD"/>
    <w:rsid w:val="000375B6"/>
    <w:rsid w:val="00037DCF"/>
    <w:rsid w:val="000403A2"/>
    <w:rsid w:val="00040C6B"/>
    <w:rsid w:val="00041E94"/>
    <w:rsid w:val="00042245"/>
    <w:rsid w:val="000427FB"/>
    <w:rsid w:val="000428D4"/>
    <w:rsid w:val="000438B8"/>
    <w:rsid w:val="00043B79"/>
    <w:rsid w:val="00043CB2"/>
    <w:rsid w:val="00043DDC"/>
    <w:rsid w:val="00044229"/>
    <w:rsid w:val="00044BA6"/>
    <w:rsid w:val="00044EE5"/>
    <w:rsid w:val="000452CB"/>
    <w:rsid w:val="00045A94"/>
    <w:rsid w:val="00045C62"/>
    <w:rsid w:val="0004608F"/>
    <w:rsid w:val="000467C8"/>
    <w:rsid w:val="00046A1B"/>
    <w:rsid w:val="00046C59"/>
    <w:rsid w:val="00047760"/>
    <w:rsid w:val="00047AD5"/>
    <w:rsid w:val="00047E2C"/>
    <w:rsid w:val="0005018D"/>
    <w:rsid w:val="000502B8"/>
    <w:rsid w:val="000509C8"/>
    <w:rsid w:val="00050C10"/>
    <w:rsid w:val="000511F9"/>
    <w:rsid w:val="00051A08"/>
    <w:rsid w:val="00051C6E"/>
    <w:rsid w:val="00052045"/>
    <w:rsid w:val="00052433"/>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8B8"/>
    <w:rsid w:val="00060B71"/>
    <w:rsid w:val="000618C0"/>
    <w:rsid w:val="00062050"/>
    <w:rsid w:val="00062211"/>
    <w:rsid w:val="000622F5"/>
    <w:rsid w:val="000624D1"/>
    <w:rsid w:val="00062648"/>
    <w:rsid w:val="0006272B"/>
    <w:rsid w:val="00062934"/>
    <w:rsid w:val="00062F9C"/>
    <w:rsid w:val="0006316C"/>
    <w:rsid w:val="0006326B"/>
    <w:rsid w:val="000634CE"/>
    <w:rsid w:val="00063939"/>
    <w:rsid w:val="00063BBD"/>
    <w:rsid w:val="00063C27"/>
    <w:rsid w:val="00063D9E"/>
    <w:rsid w:val="0006450A"/>
    <w:rsid w:val="00064999"/>
    <w:rsid w:val="00064AD3"/>
    <w:rsid w:val="00064CCA"/>
    <w:rsid w:val="00065657"/>
    <w:rsid w:val="00065680"/>
    <w:rsid w:val="00065772"/>
    <w:rsid w:val="0006583D"/>
    <w:rsid w:val="00065FCB"/>
    <w:rsid w:val="00066416"/>
    <w:rsid w:val="00066445"/>
    <w:rsid w:val="00066C42"/>
    <w:rsid w:val="00067092"/>
    <w:rsid w:val="0006720E"/>
    <w:rsid w:val="00067220"/>
    <w:rsid w:val="000675E5"/>
    <w:rsid w:val="0006764C"/>
    <w:rsid w:val="0006765E"/>
    <w:rsid w:val="00067689"/>
    <w:rsid w:val="00067B22"/>
    <w:rsid w:val="00070806"/>
    <w:rsid w:val="0007159C"/>
    <w:rsid w:val="0007164F"/>
    <w:rsid w:val="00071A34"/>
    <w:rsid w:val="00071C52"/>
    <w:rsid w:val="00071DBD"/>
    <w:rsid w:val="00072577"/>
    <w:rsid w:val="00072FD4"/>
    <w:rsid w:val="00072FFC"/>
    <w:rsid w:val="0007310E"/>
    <w:rsid w:val="00073254"/>
    <w:rsid w:val="00073324"/>
    <w:rsid w:val="00073477"/>
    <w:rsid w:val="0007359D"/>
    <w:rsid w:val="000738A2"/>
    <w:rsid w:val="00074659"/>
    <w:rsid w:val="00074AE4"/>
    <w:rsid w:val="0007526D"/>
    <w:rsid w:val="000755B4"/>
    <w:rsid w:val="00075708"/>
    <w:rsid w:val="00075B3E"/>
    <w:rsid w:val="00075D39"/>
    <w:rsid w:val="00075E55"/>
    <w:rsid w:val="0007612E"/>
    <w:rsid w:val="0007615B"/>
    <w:rsid w:val="00076A89"/>
    <w:rsid w:val="00076DB1"/>
    <w:rsid w:val="0007722F"/>
    <w:rsid w:val="00077A23"/>
    <w:rsid w:val="00080360"/>
    <w:rsid w:val="00081E47"/>
    <w:rsid w:val="0008247E"/>
    <w:rsid w:val="00082ACB"/>
    <w:rsid w:val="00082CDA"/>
    <w:rsid w:val="000833F2"/>
    <w:rsid w:val="000834F5"/>
    <w:rsid w:val="00083BB3"/>
    <w:rsid w:val="000846E5"/>
    <w:rsid w:val="00085109"/>
    <w:rsid w:val="00085115"/>
    <w:rsid w:val="00085169"/>
    <w:rsid w:val="00085224"/>
    <w:rsid w:val="00085397"/>
    <w:rsid w:val="0008550A"/>
    <w:rsid w:val="0008591B"/>
    <w:rsid w:val="00085C07"/>
    <w:rsid w:val="00086B0B"/>
    <w:rsid w:val="00086D08"/>
    <w:rsid w:val="00086D5A"/>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B0B"/>
    <w:rsid w:val="00092735"/>
    <w:rsid w:val="000932E8"/>
    <w:rsid w:val="000933D6"/>
    <w:rsid w:val="00093520"/>
    <w:rsid w:val="00093C92"/>
    <w:rsid w:val="00093F23"/>
    <w:rsid w:val="00093F86"/>
    <w:rsid w:val="0009401C"/>
    <w:rsid w:val="00094099"/>
    <w:rsid w:val="000945F8"/>
    <w:rsid w:val="00094D0E"/>
    <w:rsid w:val="00094D26"/>
    <w:rsid w:val="0009571C"/>
    <w:rsid w:val="00095D5D"/>
    <w:rsid w:val="00095DEB"/>
    <w:rsid w:val="000962CD"/>
    <w:rsid w:val="00096D46"/>
    <w:rsid w:val="00097058"/>
    <w:rsid w:val="0009776F"/>
    <w:rsid w:val="00097924"/>
    <w:rsid w:val="00097BF6"/>
    <w:rsid w:val="00097F98"/>
    <w:rsid w:val="000A20BA"/>
    <w:rsid w:val="000A2249"/>
    <w:rsid w:val="000A2D56"/>
    <w:rsid w:val="000A34F9"/>
    <w:rsid w:val="000A356B"/>
    <w:rsid w:val="000A3572"/>
    <w:rsid w:val="000A3D29"/>
    <w:rsid w:val="000A4163"/>
    <w:rsid w:val="000A4234"/>
    <w:rsid w:val="000A4327"/>
    <w:rsid w:val="000A44F8"/>
    <w:rsid w:val="000A46A6"/>
    <w:rsid w:val="000A47E2"/>
    <w:rsid w:val="000A4945"/>
    <w:rsid w:val="000A4984"/>
    <w:rsid w:val="000A4AF8"/>
    <w:rsid w:val="000A4B03"/>
    <w:rsid w:val="000A4D7C"/>
    <w:rsid w:val="000A557B"/>
    <w:rsid w:val="000A5721"/>
    <w:rsid w:val="000A5A08"/>
    <w:rsid w:val="000A609E"/>
    <w:rsid w:val="000A6A09"/>
    <w:rsid w:val="000A6CC2"/>
    <w:rsid w:val="000A6CEE"/>
    <w:rsid w:val="000A79F5"/>
    <w:rsid w:val="000A7B19"/>
    <w:rsid w:val="000A7BE0"/>
    <w:rsid w:val="000B0141"/>
    <w:rsid w:val="000B0884"/>
    <w:rsid w:val="000B0D13"/>
    <w:rsid w:val="000B0F5C"/>
    <w:rsid w:val="000B0FC4"/>
    <w:rsid w:val="000B13C6"/>
    <w:rsid w:val="000B19E7"/>
    <w:rsid w:val="000B1B3D"/>
    <w:rsid w:val="000B24F0"/>
    <w:rsid w:val="000B27A6"/>
    <w:rsid w:val="000B2C4B"/>
    <w:rsid w:val="000B2FF4"/>
    <w:rsid w:val="000B33F5"/>
    <w:rsid w:val="000B35CB"/>
    <w:rsid w:val="000B3798"/>
    <w:rsid w:val="000B3F94"/>
    <w:rsid w:val="000B442C"/>
    <w:rsid w:val="000B47DA"/>
    <w:rsid w:val="000B5566"/>
    <w:rsid w:val="000B55F9"/>
    <w:rsid w:val="000B5875"/>
    <w:rsid w:val="000B58AC"/>
    <w:rsid w:val="000B64B0"/>
    <w:rsid w:val="000B65CF"/>
    <w:rsid w:val="000B6692"/>
    <w:rsid w:val="000B6A1C"/>
    <w:rsid w:val="000B7637"/>
    <w:rsid w:val="000B766E"/>
    <w:rsid w:val="000B7B63"/>
    <w:rsid w:val="000B7FBA"/>
    <w:rsid w:val="000C0167"/>
    <w:rsid w:val="000C0402"/>
    <w:rsid w:val="000C07CB"/>
    <w:rsid w:val="000C0E65"/>
    <w:rsid w:val="000C27AA"/>
    <w:rsid w:val="000C2ABC"/>
    <w:rsid w:val="000C2F64"/>
    <w:rsid w:val="000C3434"/>
    <w:rsid w:val="000C3610"/>
    <w:rsid w:val="000C3A62"/>
    <w:rsid w:val="000C3CC8"/>
    <w:rsid w:val="000C3DCB"/>
    <w:rsid w:val="000C40C3"/>
    <w:rsid w:val="000C4399"/>
    <w:rsid w:val="000C43A0"/>
    <w:rsid w:val="000C4545"/>
    <w:rsid w:val="000C4597"/>
    <w:rsid w:val="000C4DC4"/>
    <w:rsid w:val="000C529E"/>
    <w:rsid w:val="000C5309"/>
    <w:rsid w:val="000C5EA0"/>
    <w:rsid w:val="000C68C0"/>
    <w:rsid w:val="000C6964"/>
    <w:rsid w:val="000C6AB5"/>
    <w:rsid w:val="000C6CC2"/>
    <w:rsid w:val="000C6DB2"/>
    <w:rsid w:val="000C6ED3"/>
    <w:rsid w:val="000C72DD"/>
    <w:rsid w:val="000C7538"/>
    <w:rsid w:val="000C7659"/>
    <w:rsid w:val="000C7D3A"/>
    <w:rsid w:val="000D0254"/>
    <w:rsid w:val="000D056B"/>
    <w:rsid w:val="000D0A23"/>
    <w:rsid w:val="000D0C58"/>
    <w:rsid w:val="000D12F4"/>
    <w:rsid w:val="000D1636"/>
    <w:rsid w:val="000D16C3"/>
    <w:rsid w:val="000D1758"/>
    <w:rsid w:val="000D1E5F"/>
    <w:rsid w:val="000D24B2"/>
    <w:rsid w:val="000D26AC"/>
    <w:rsid w:val="000D273D"/>
    <w:rsid w:val="000D2972"/>
    <w:rsid w:val="000D29A9"/>
    <w:rsid w:val="000D2FC1"/>
    <w:rsid w:val="000D330F"/>
    <w:rsid w:val="000D3412"/>
    <w:rsid w:val="000D342C"/>
    <w:rsid w:val="000D3441"/>
    <w:rsid w:val="000D366D"/>
    <w:rsid w:val="000D3BE4"/>
    <w:rsid w:val="000D40CE"/>
    <w:rsid w:val="000D49A6"/>
    <w:rsid w:val="000D49BA"/>
    <w:rsid w:val="000D4E39"/>
    <w:rsid w:val="000D53B2"/>
    <w:rsid w:val="000D619B"/>
    <w:rsid w:val="000D679D"/>
    <w:rsid w:val="000D6C22"/>
    <w:rsid w:val="000D6D22"/>
    <w:rsid w:val="000D6EC2"/>
    <w:rsid w:val="000D775F"/>
    <w:rsid w:val="000D7CE1"/>
    <w:rsid w:val="000D7E8C"/>
    <w:rsid w:val="000D7EC2"/>
    <w:rsid w:val="000E03B4"/>
    <w:rsid w:val="000E0721"/>
    <w:rsid w:val="000E0D66"/>
    <w:rsid w:val="000E0ECC"/>
    <w:rsid w:val="000E13E9"/>
    <w:rsid w:val="000E16F8"/>
    <w:rsid w:val="000E1CD9"/>
    <w:rsid w:val="000E1D4B"/>
    <w:rsid w:val="000E1D5C"/>
    <w:rsid w:val="000E2025"/>
    <w:rsid w:val="000E3284"/>
    <w:rsid w:val="000E3440"/>
    <w:rsid w:val="000E3442"/>
    <w:rsid w:val="000E3BE3"/>
    <w:rsid w:val="000E3DEF"/>
    <w:rsid w:val="000E40A1"/>
    <w:rsid w:val="000E41A9"/>
    <w:rsid w:val="000E4F48"/>
    <w:rsid w:val="000E5108"/>
    <w:rsid w:val="000E53D3"/>
    <w:rsid w:val="000E6331"/>
    <w:rsid w:val="000E6470"/>
    <w:rsid w:val="000E6473"/>
    <w:rsid w:val="000E72FB"/>
    <w:rsid w:val="000E7633"/>
    <w:rsid w:val="000E7D56"/>
    <w:rsid w:val="000E7EF5"/>
    <w:rsid w:val="000F0023"/>
    <w:rsid w:val="000F07C4"/>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4D41"/>
    <w:rsid w:val="000F4DBD"/>
    <w:rsid w:val="000F5462"/>
    <w:rsid w:val="000F55B8"/>
    <w:rsid w:val="000F5F08"/>
    <w:rsid w:val="000F659C"/>
    <w:rsid w:val="000F6637"/>
    <w:rsid w:val="000F69BB"/>
    <w:rsid w:val="000F71BB"/>
    <w:rsid w:val="000F742C"/>
    <w:rsid w:val="000F7613"/>
    <w:rsid w:val="000F7E29"/>
    <w:rsid w:val="0010045B"/>
    <w:rsid w:val="001008E4"/>
    <w:rsid w:val="00100A90"/>
    <w:rsid w:val="00100B30"/>
    <w:rsid w:val="00100E7C"/>
    <w:rsid w:val="001012CA"/>
    <w:rsid w:val="00101374"/>
    <w:rsid w:val="00101381"/>
    <w:rsid w:val="0010138E"/>
    <w:rsid w:val="0010150A"/>
    <w:rsid w:val="00101E1B"/>
    <w:rsid w:val="001020FB"/>
    <w:rsid w:val="00102758"/>
    <w:rsid w:val="00102852"/>
    <w:rsid w:val="00102A32"/>
    <w:rsid w:val="00102AF7"/>
    <w:rsid w:val="0010321B"/>
    <w:rsid w:val="00103417"/>
    <w:rsid w:val="001036A3"/>
    <w:rsid w:val="001036A5"/>
    <w:rsid w:val="00103757"/>
    <w:rsid w:val="0010375D"/>
    <w:rsid w:val="001037F5"/>
    <w:rsid w:val="001039CB"/>
    <w:rsid w:val="001044AC"/>
    <w:rsid w:val="001045EE"/>
    <w:rsid w:val="00104650"/>
    <w:rsid w:val="00104752"/>
    <w:rsid w:val="00104A43"/>
    <w:rsid w:val="00105453"/>
    <w:rsid w:val="001057D2"/>
    <w:rsid w:val="001058B9"/>
    <w:rsid w:val="00106127"/>
    <w:rsid w:val="00106FD6"/>
    <w:rsid w:val="00107043"/>
    <w:rsid w:val="0010734E"/>
    <w:rsid w:val="00107665"/>
    <w:rsid w:val="001102E5"/>
    <w:rsid w:val="0011035C"/>
    <w:rsid w:val="00110488"/>
    <w:rsid w:val="00110C17"/>
    <w:rsid w:val="0011100B"/>
    <w:rsid w:val="00111313"/>
    <w:rsid w:val="00111431"/>
    <w:rsid w:val="00111621"/>
    <w:rsid w:val="001118CC"/>
    <w:rsid w:val="00111956"/>
    <w:rsid w:val="001128E7"/>
    <w:rsid w:val="0011303F"/>
    <w:rsid w:val="0011310D"/>
    <w:rsid w:val="001131E2"/>
    <w:rsid w:val="001132FF"/>
    <w:rsid w:val="001140A0"/>
    <w:rsid w:val="0011577E"/>
    <w:rsid w:val="00115EB2"/>
    <w:rsid w:val="0011688F"/>
    <w:rsid w:val="001175AD"/>
    <w:rsid w:val="00117FE1"/>
    <w:rsid w:val="00120E81"/>
    <w:rsid w:val="001213C9"/>
    <w:rsid w:val="00121400"/>
    <w:rsid w:val="00121632"/>
    <w:rsid w:val="00121F96"/>
    <w:rsid w:val="0012236A"/>
    <w:rsid w:val="00122B4F"/>
    <w:rsid w:val="001231CA"/>
    <w:rsid w:val="001233F1"/>
    <w:rsid w:val="001240E1"/>
    <w:rsid w:val="001243CE"/>
    <w:rsid w:val="00124D55"/>
    <w:rsid w:val="0012528F"/>
    <w:rsid w:val="001254DE"/>
    <w:rsid w:val="00125680"/>
    <w:rsid w:val="00125DEF"/>
    <w:rsid w:val="00126012"/>
    <w:rsid w:val="00126148"/>
    <w:rsid w:val="001266BD"/>
    <w:rsid w:val="0012673F"/>
    <w:rsid w:val="00126F1D"/>
    <w:rsid w:val="0012781D"/>
    <w:rsid w:val="00127863"/>
    <w:rsid w:val="0013047E"/>
    <w:rsid w:val="00130B39"/>
    <w:rsid w:val="00130BE1"/>
    <w:rsid w:val="001312B3"/>
    <w:rsid w:val="001313AE"/>
    <w:rsid w:val="00131819"/>
    <w:rsid w:val="001318E7"/>
    <w:rsid w:val="00131F8B"/>
    <w:rsid w:val="001321CD"/>
    <w:rsid w:val="001325B5"/>
    <w:rsid w:val="00132744"/>
    <w:rsid w:val="00132973"/>
    <w:rsid w:val="001336D0"/>
    <w:rsid w:val="00133784"/>
    <w:rsid w:val="001337F6"/>
    <w:rsid w:val="00133AC7"/>
    <w:rsid w:val="0013470B"/>
    <w:rsid w:val="00134B44"/>
    <w:rsid w:val="00135484"/>
    <w:rsid w:val="00135A7F"/>
    <w:rsid w:val="00135CF0"/>
    <w:rsid w:val="00135FFC"/>
    <w:rsid w:val="0013602C"/>
    <w:rsid w:val="001365B7"/>
    <w:rsid w:val="00136895"/>
    <w:rsid w:val="00136D74"/>
    <w:rsid w:val="00137143"/>
    <w:rsid w:val="0013722F"/>
    <w:rsid w:val="0013792E"/>
    <w:rsid w:val="00137B0E"/>
    <w:rsid w:val="00137D78"/>
    <w:rsid w:val="00137FAD"/>
    <w:rsid w:val="0014037B"/>
    <w:rsid w:val="00140456"/>
    <w:rsid w:val="00140807"/>
    <w:rsid w:val="001411A5"/>
    <w:rsid w:val="00142A67"/>
    <w:rsid w:val="0014328D"/>
    <w:rsid w:val="001432F2"/>
    <w:rsid w:val="00143732"/>
    <w:rsid w:val="00143809"/>
    <w:rsid w:val="00144D43"/>
    <w:rsid w:val="00144D9D"/>
    <w:rsid w:val="00145E65"/>
    <w:rsid w:val="00146182"/>
    <w:rsid w:val="00146556"/>
    <w:rsid w:val="00146998"/>
    <w:rsid w:val="00146A24"/>
    <w:rsid w:val="00146A9B"/>
    <w:rsid w:val="00146B92"/>
    <w:rsid w:val="00146C30"/>
    <w:rsid w:val="00146C41"/>
    <w:rsid w:val="00146D2A"/>
    <w:rsid w:val="00146F17"/>
    <w:rsid w:val="001472EB"/>
    <w:rsid w:val="001473B2"/>
    <w:rsid w:val="001473D3"/>
    <w:rsid w:val="00147407"/>
    <w:rsid w:val="00147699"/>
    <w:rsid w:val="00147871"/>
    <w:rsid w:val="00147C2B"/>
    <w:rsid w:val="00147C74"/>
    <w:rsid w:val="001500EB"/>
    <w:rsid w:val="00150235"/>
    <w:rsid w:val="00150A20"/>
    <w:rsid w:val="00150A93"/>
    <w:rsid w:val="001514F4"/>
    <w:rsid w:val="001515A2"/>
    <w:rsid w:val="00151AE3"/>
    <w:rsid w:val="00151C8D"/>
    <w:rsid w:val="00151CBB"/>
    <w:rsid w:val="00151F16"/>
    <w:rsid w:val="00151F81"/>
    <w:rsid w:val="00152B19"/>
    <w:rsid w:val="00152C38"/>
    <w:rsid w:val="00153033"/>
    <w:rsid w:val="001532A2"/>
    <w:rsid w:val="001532D8"/>
    <w:rsid w:val="00153463"/>
    <w:rsid w:val="00153AC8"/>
    <w:rsid w:val="00153D59"/>
    <w:rsid w:val="00153D9C"/>
    <w:rsid w:val="00153E9C"/>
    <w:rsid w:val="0015441E"/>
    <w:rsid w:val="0015447C"/>
    <w:rsid w:val="00154595"/>
    <w:rsid w:val="00154E83"/>
    <w:rsid w:val="00155072"/>
    <w:rsid w:val="00156991"/>
    <w:rsid w:val="00156D9E"/>
    <w:rsid w:val="00156F8B"/>
    <w:rsid w:val="00156FB9"/>
    <w:rsid w:val="0015709E"/>
    <w:rsid w:val="00157B40"/>
    <w:rsid w:val="001600F0"/>
    <w:rsid w:val="001601AE"/>
    <w:rsid w:val="00160674"/>
    <w:rsid w:val="0016093B"/>
    <w:rsid w:val="001612C1"/>
    <w:rsid w:val="001616EE"/>
    <w:rsid w:val="00161D23"/>
    <w:rsid w:val="0016203F"/>
    <w:rsid w:val="00162531"/>
    <w:rsid w:val="00162B80"/>
    <w:rsid w:val="0016398E"/>
    <w:rsid w:val="00163BD0"/>
    <w:rsid w:val="00163FEB"/>
    <w:rsid w:val="001641F1"/>
    <w:rsid w:val="00164A66"/>
    <w:rsid w:val="00164C68"/>
    <w:rsid w:val="00164F71"/>
    <w:rsid w:val="00165033"/>
    <w:rsid w:val="0016548B"/>
    <w:rsid w:val="0016567A"/>
    <w:rsid w:val="001659D9"/>
    <w:rsid w:val="00165A7E"/>
    <w:rsid w:val="00166363"/>
    <w:rsid w:val="00167058"/>
    <w:rsid w:val="001670EA"/>
    <w:rsid w:val="00167108"/>
    <w:rsid w:val="001674A0"/>
    <w:rsid w:val="0016752E"/>
    <w:rsid w:val="001675D3"/>
    <w:rsid w:val="00167DBA"/>
    <w:rsid w:val="0017004F"/>
    <w:rsid w:val="00170154"/>
    <w:rsid w:val="001707D2"/>
    <w:rsid w:val="00170A4B"/>
    <w:rsid w:val="00170A88"/>
    <w:rsid w:val="00170B3C"/>
    <w:rsid w:val="00172188"/>
    <w:rsid w:val="001725ED"/>
    <w:rsid w:val="00172D1A"/>
    <w:rsid w:val="001734B6"/>
    <w:rsid w:val="001738A8"/>
    <w:rsid w:val="00173924"/>
    <w:rsid w:val="0017397C"/>
    <w:rsid w:val="00173A2B"/>
    <w:rsid w:val="00173A5E"/>
    <w:rsid w:val="00173F20"/>
    <w:rsid w:val="00174D9F"/>
    <w:rsid w:val="00174DA8"/>
    <w:rsid w:val="00175916"/>
    <w:rsid w:val="001765F6"/>
    <w:rsid w:val="00176D2D"/>
    <w:rsid w:val="00176D71"/>
    <w:rsid w:val="001779E5"/>
    <w:rsid w:val="001779F1"/>
    <w:rsid w:val="00177D20"/>
    <w:rsid w:val="00177D8E"/>
    <w:rsid w:val="001802CA"/>
    <w:rsid w:val="00180A21"/>
    <w:rsid w:val="00180ABA"/>
    <w:rsid w:val="001811AF"/>
    <w:rsid w:val="0018129E"/>
    <w:rsid w:val="001816EF"/>
    <w:rsid w:val="00181F7A"/>
    <w:rsid w:val="001820EA"/>
    <w:rsid w:val="00182253"/>
    <w:rsid w:val="001825C2"/>
    <w:rsid w:val="00182C1B"/>
    <w:rsid w:val="001832B3"/>
    <w:rsid w:val="001834F4"/>
    <w:rsid w:val="001837D7"/>
    <w:rsid w:val="00183FF0"/>
    <w:rsid w:val="001841AF"/>
    <w:rsid w:val="00184A51"/>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730"/>
    <w:rsid w:val="00191DC6"/>
    <w:rsid w:val="00192BAC"/>
    <w:rsid w:val="00192C92"/>
    <w:rsid w:val="00192DCF"/>
    <w:rsid w:val="00193B00"/>
    <w:rsid w:val="00193BC6"/>
    <w:rsid w:val="00193BF9"/>
    <w:rsid w:val="00193D35"/>
    <w:rsid w:val="00193DD4"/>
    <w:rsid w:val="001940EA"/>
    <w:rsid w:val="0019420C"/>
    <w:rsid w:val="00194A0C"/>
    <w:rsid w:val="00194D78"/>
    <w:rsid w:val="0019579C"/>
    <w:rsid w:val="001958E3"/>
    <w:rsid w:val="00195E78"/>
    <w:rsid w:val="00196076"/>
    <w:rsid w:val="001961BB"/>
    <w:rsid w:val="0019628B"/>
    <w:rsid w:val="001967F8"/>
    <w:rsid w:val="00196C0A"/>
    <w:rsid w:val="0019712E"/>
    <w:rsid w:val="001978D5"/>
    <w:rsid w:val="00197BDF"/>
    <w:rsid w:val="001A030A"/>
    <w:rsid w:val="001A0C55"/>
    <w:rsid w:val="001A103E"/>
    <w:rsid w:val="001A111A"/>
    <w:rsid w:val="001A11A7"/>
    <w:rsid w:val="001A11A8"/>
    <w:rsid w:val="001A13DA"/>
    <w:rsid w:val="001A1940"/>
    <w:rsid w:val="001A1BDD"/>
    <w:rsid w:val="001A1F1F"/>
    <w:rsid w:val="001A30F9"/>
    <w:rsid w:val="001A331B"/>
    <w:rsid w:val="001A3A59"/>
    <w:rsid w:val="001A4160"/>
    <w:rsid w:val="001A43B5"/>
    <w:rsid w:val="001A525E"/>
    <w:rsid w:val="001A5817"/>
    <w:rsid w:val="001A58D0"/>
    <w:rsid w:val="001A5D07"/>
    <w:rsid w:val="001A668C"/>
    <w:rsid w:val="001A6A25"/>
    <w:rsid w:val="001A6C7B"/>
    <w:rsid w:val="001A6C9A"/>
    <w:rsid w:val="001A72E3"/>
    <w:rsid w:val="001A74C1"/>
    <w:rsid w:val="001A7BF3"/>
    <w:rsid w:val="001A7C85"/>
    <w:rsid w:val="001A7E25"/>
    <w:rsid w:val="001A7E74"/>
    <w:rsid w:val="001B070D"/>
    <w:rsid w:val="001B0884"/>
    <w:rsid w:val="001B0C77"/>
    <w:rsid w:val="001B1A64"/>
    <w:rsid w:val="001B2702"/>
    <w:rsid w:val="001B2AEE"/>
    <w:rsid w:val="001B2F61"/>
    <w:rsid w:val="001B350B"/>
    <w:rsid w:val="001B383B"/>
    <w:rsid w:val="001B3C00"/>
    <w:rsid w:val="001B3C14"/>
    <w:rsid w:val="001B3D95"/>
    <w:rsid w:val="001B4110"/>
    <w:rsid w:val="001B4BB4"/>
    <w:rsid w:val="001B4DE0"/>
    <w:rsid w:val="001B5269"/>
    <w:rsid w:val="001B547E"/>
    <w:rsid w:val="001B5B11"/>
    <w:rsid w:val="001B639E"/>
    <w:rsid w:val="001B67E9"/>
    <w:rsid w:val="001B6BA0"/>
    <w:rsid w:val="001B75A9"/>
    <w:rsid w:val="001B7BA3"/>
    <w:rsid w:val="001B7D63"/>
    <w:rsid w:val="001C011F"/>
    <w:rsid w:val="001C0134"/>
    <w:rsid w:val="001C03C5"/>
    <w:rsid w:val="001C090C"/>
    <w:rsid w:val="001C153D"/>
    <w:rsid w:val="001C15EA"/>
    <w:rsid w:val="001C1F43"/>
    <w:rsid w:val="001C20B0"/>
    <w:rsid w:val="001C20F9"/>
    <w:rsid w:val="001C22F9"/>
    <w:rsid w:val="001C240C"/>
    <w:rsid w:val="001C2794"/>
    <w:rsid w:val="001C313D"/>
    <w:rsid w:val="001C3240"/>
    <w:rsid w:val="001C350F"/>
    <w:rsid w:val="001C37D8"/>
    <w:rsid w:val="001C3918"/>
    <w:rsid w:val="001C427F"/>
    <w:rsid w:val="001C42E5"/>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50"/>
    <w:rsid w:val="001D0C0E"/>
    <w:rsid w:val="001D0C36"/>
    <w:rsid w:val="001D0CD2"/>
    <w:rsid w:val="001D105C"/>
    <w:rsid w:val="001D1312"/>
    <w:rsid w:val="001D17D6"/>
    <w:rsid w:val="001D18A2"/>
    <w:rsid w:val="001D1B84"/>
    <w:rsid w:val="001D1BE4"/>
    <w:rsid w:val="001D1C0B"/>
    <w:rsid w:val="001D1D0C"/>
    <w:rsid w:val="001D1F9C"/>
    <w:rsid w:val="001D2338"/>
    <w:rsid w:val="001D2F62"/>
    <w:rsid w:val="001D363B"/>
    <w:rsid w:val="001D3B95"/>
    <w:rsid w:val="001D3D3B"/>
    <w:rsid w:val="001D41AD"/>
    <w:rsid w:val="001D4BBA"/>
    <w:rsid w:val="001D4D09"/>
    <w:rsid w:val="001D5347"/>
    <w:rsid w:val="001D5722"/>
    <w:rsid w:val="001D586E"/>
    <w:rsid w:val="001D6019"/>
    <w:rsid w:val="001D61D1"/>
    <w:rsid w:val="001D6678"/>
    <w:rsid w:val="001D6E6F"/>
    <w:rsid w:val="001D73AC"/>
    <w:rsid w:val="001D73B6"/>
    <w:rsid w:val="001E065E"/>
    <w:rsid w:val="001E0A37"/>
    <w:rsid w:val="001E1050"/>
    <w:rsid w:val="001E1498"/>
    <w:rsid w:val="001E19F9"/>
    <w:rsid w:val="001E2449"/>
    <w:rsid w:val="001E248C"/>
    <w:rsid w:val="001E27A1"/>
    <w:rsid w:val="001E2999"/>
    <w:rsid w:val="001E343C"/>
    <w:rsid w:val="001E3814"/>
    <w:rsid w:val="001E385D"/>
    <w:rsid w:val="001E3B32"/>
    <w:rsid w:val="001E3C32"/>
    <w:rsid w:val="001E3D29"/>
    <w:rsid w:val="001E420A"/>
    <w:rsid w:val="001E4473"/>
    <w:rsid w:val="001E4527"/>
    <w:rsid w:val="001E497F"/>
    <w:rsid w:val="001E4997"/>
    <w:rsid w:val="001E4AD8"/>
    <w:rsid w:val="001E4ADF"/>
    <w:rsid w:val="001E4F7B"/>
    <w:rsid w:val="001E530D"/>
    <w:rsid w:val="001E5425"/>
    <w:rsid w:val="001E59C3"/>
    <w:rsid w:val="001E5ED3"/>
    <w:rsid w:val="001E5F13"/>
    <w:rsid w:val="001E6155"/>
    <w:rsid w:val="001E71DF"/>
    <w:rsid w:val="001E7260"/>
    <w:rsid w:val="001E75C9"/>
    <w:rsid w:val="001E7B90"/>
    <w:rsid w:val="001F02B0"/>
    <w:rsid w:val="001F02B8"/>
    <w:rsid w:val="001F043E"/>
    <w:rsid w:val="001F0BB5"/>
    <w:rsid w:val="001F1000"/>
    <w:rsid w:val="001F1089"/>
    <w:rsid w:val="001F13ED"/>
    <w:rsid w:val="001F1446"/>
    <w:rsid w:val="001F1951"/>
    <w:rsid w:val="001F1EC6"/>
    <w:rsid w:val="001F2058"/>
    <w:rsid w:val="001F264F"/>
    <w:rsid w:val="001F2E73"/>
    <w:rsid w:val="001F30EF"/>
    <w:rsid w:val="001F3625"/>
    <w:rsid w:val="001F36A2"/>
    <w:rsid w:val="001F3B4C"/>
    <w:rsid w:val="001F3FB3"/>
    <w:rsid w:val="001F4115"/>
    <w:rsid w:val="001F4259"/>
    <w:rsid w:val="001F46FD"/>
    <w:rsid w:val="001F4898"/>
    <w:rsid w:val="001F4CC8"/>
    <w:rsid w:val="001F5019"/>
    <w:rsid w:val="001F50D7"/>
    <w:rsid w:val="001F7122"/>
    <w:rsid w:val="001F7297"/>
    <w:rsid w:val="0020006D"/>
    <w:rsid w:val="0020068C"/>
    <w:rsid w:val="00200824"/>
    <w:rsid w:val="00200870"/>
    <w:rsid w:val="00201481"/>
    <w:rsid w:val="002019CD"/>
    <w:rsid w:val="00201D98"/>
    <w:rsid w:val="00202151"/>
    <w:rsid w:val="00202211"/>
    <w:rsid w:val="00202350"/>
    <w:rsid w:val="0020240F"/>
    <w:rsid w:val="002026A7"/>
    <w:rsid w:val="00203461"/>
    <w:rsid w:val="00203701"/>
    <w:rsid w:val="00203BF1"/>
    <w:rsid w:val="002043F2"/>
    <w:rsid w:val="00204B3A"/>
    <w:rsid w:val="00204D1D"/>
    <w:rsid w:val="00205385"/>
    <w:rsid w:val="002055A8"/>
    <w:rsid w:val="0020575B"/>
    <w:rsid w:val="00205927"/>
    <w:rsid w:val="00205969"/>
    <w:rsid w:val="00205B79"/>
    <w:rsid w:val="00206164"/>
    <w:rsid w:val="00206773"/>
    <w:rsid w:val="0020701A"/>
    <w:rsid w:val="00207194"/>
    <w:rsid w:val="002075C2"/>
    <w:rsid w:val="00207806"/>
    <w:rsid w:val="002101E0"/>
    <w:rsid w:val="002103E3"/>
    <w:rsid w:val="00210C30"/>
    <w:rsid w:val="002111CE"/>
    <w:rsid w:val="002114DD"/>
    <w:rsid w:val="002115A4"/>
    <w:rsid w:val="00211698"/>
    <w:rsid w:val="0021183C"/>
    <w:rsid w:val="00211E49"/>
    <w:rsid w:val="00211EB6"/>
    <w:rsid w:val="00212413"/>
    <w:rsid w:val="002124E0"/>
    <w:rsid w:val="00212820"/>
    <w:rsid w:val="00212DC5"/>
    <w:rsid w:val="0021327A"/>
    <w:rsid w:val="002136BC"/>
    <w:rsid w:val="0021371C"/>
    <w:rsid w:val="0021396C"/>
    <w:rsid w:val="00213D5E"/>
    <w:rsid w:val="00213D86"/>
    <w:rsid w:val="00214365"/>
    <w:rsid w:val="002144B8"/>
    <w:rsid w:val="00214846"/>
    <w:rsid w:val="002149AF"/>
    <w:rsid w:val="00214AB2"/>
    <w:rsid w:val="00214F4D"/>
    <w:rsid w:val="002153FC"/>
    <w:rsid w:val="002158C8"/>
    <w:rsid w:val="00215C63"/>
    <w:rsid w:val="00216057"/>
    <w:rsid w:val="00216244"/>
    <w:rsid w:val="00216261"/>
    <w:rsid w:val="002162C2"/>
    <w:rsid w:val="00216594"/>
    <w:rsid w:val="002166EA"/>
    <w:rsid w:val="002170A0"/>
    <w:rsid w:val="0021747F"/>
    <w:rsid w:val="00217597"/>
    <w:rsid w:val="00217772"/>
    <w:rsid w:val="00217A9C"/>
    <w:rsid w:val="00217BF4"/>
    <w:rsid w:val="00217F30"/>
    <w:rsid w:val="00220127"/>
    <w:rsid w:val="0022019B"/>
    <w:rsid w:val="00220983"/>
    <w:rsid w:val="00220BC7"/>
    <w:rsid w:val="00220D22"/>
    <w:rsid w:val="00221167"/>
    <w:rsid w:val="00221506"/>
    <w:rsid w:val="00221B30"/>
    <w:rsid w:val="00221C3A"/>
    <w:rsid w:val="0022204E"/>
    <w:rsid w:val="00222853"/>
    <w:rsid w:val="00222903"/>
    <w:rsid w:val="00222A7A"/>
    <w:rsid w:val="00222C3A"/>
    <w:rsid w:val="0022337C"/>
    <w:rsid w:val="00223623"/>
    <w:rsid w:val="00223E0D"/>
    <w:rsid w:val="0022436C"/>
    <w:rsid w:val="002243D8"/>
    <w:rsid w:val="00224A2C"/>
    <w:rsid w:val="00224E2B"/>
    <w:rsid w:val="002250B2"/>
    <w:rsid w:val="00225164"/>
    <w:rsid w:val="0022528F"/>
    <w:rsid w:val="00225640"/>
    <w:rsid w:val="0022630B"/>
    <w:rsid w:val="00226537"/>
    <w:rsid w:val="0022688F"/>
    <w:rsid w:val="00226BF0"/>
    <w:rsid w:val="00227334"/>
    <w:rsid w:val="00227992"/>
    <w:rsid w:val="002279C4"/>
    <w:rsid w:val="00227DB3"/>
    <w:rsid w:val="00227F88"/>
    <w:rsid w:val="00230232"/>
    <w:rsid w:val="0023031F"/>
    <w:rsid w:val="00230375"/>
    <w:rsid w:val="00230459"/>
    <w:rsid w:val="002312F4"/>
    <w:rsid w:val="00231551"/>
    <w:rsid w:val="002317B9"/>
    <w:rsid w:val="00231B3C"/>
    <w:rsid w:val="00231D04"/>
    <w:rsid w:val="00231FC7"/>
    <w:rsid w:val="00232B2F"/>
    <w:rsid w:val="00232F68"/>
    <w:rsid w:val="0023316B"/>
    <w:rsid w:val="0023325B"/>
    <w:rsid w:val="00233E26"/>
    <w:rsid w:val="0023440D"/>
    <w:rsid w:val="00234B37"/>
    <w:rsid w:val="00235B2B"/>
    <w:rsid w:val="00235B77"/>
    <w:rsid w:val="0023600F"/>
    <w:rsid w:val="002360F6"/>
    <w:rsid w:val="00236115"/>
    <w:rsid w:val="0023628A"/>
    <w:rsid w:val="00236306"/>
    <w:rsid w:val="00236576"/>
    <w:rsid w:val="00236760"/>
    <w:rsid w:val="00236A8B"/>
    <w:rsid w:val="00236C20"/>
    <w:rsid w:val="00240495"/>
    <w:rsid w:val="00240A6A"/>
    <w:rsid w:val="00240D03"/>
    <w:rsid w:val="002411F4"/>
    <w:rsid w:val="00241568"/>
    <w:rsid w:val="002417BE"/>
    <w:rsid w:val="00241FCC"/>
    <w:rsid w:val="0024205E"/>
    <w:rsid w:val="00242553"/>
    <w:rsid w:val="0024263E"/>
    <w:rsid w:val="002427D6"/>
    <w:rsid w:val="00242D88"/>
    <w:rsid w:val="0024336B"/>
    <w:rsid w:val="002439F4"/>
    <w:rsid w:val="00243B9B"/>
    <w:rsid w:val="00243B9D"/>
    <w:rsid w:val="00243C6B"/>
    <w:rsid w:val="00243C6C"/>
    <w:rsid w:val="00243C7D"/>
    <w:rsid w:val="002442BB"/>
    <w:rsid w:val="00244452"/>
    <w:rsid w:val="00244C44"/>
    <w:rsid w:val="00244CFE"/>
    <w:rsid w:val="00244DDE"/>
    <w:rsid w:val="002453CF"/>
    <w:rsid w:val="0024567B"/>
    <w:rsid w:val="002458BB"/>
    <w:rsid w:val="00245A42"/>
    <w:rsid w:val="00245C9B"/>
    <w:rsid w:val="00245CF8"/>
    <w:rsid w:val="00246081"/>
    <w:rsid w:val="00246913"/>
    <w:rsid w:val="00246AA2"/>
    <w:rsid w:val="00246AB8"/>
    <w:rsid w:val="00247832"/>
    <w:rsid w:val="002479B9"/>
    <w:rsid w:val="00247AEF"/>
    <w:rsid w:val="00247B03"/>
    <w:rsid w:val="00247DEE"/>
    <w:rsid w:val="00250D4C"/>
    <w:rsid w:val="00250E1A"/>
    <w:rsid w:val="00251134"/>
    <w:rsid w:val="00251584"/>
    <w:rsid w:val="002515D4"/>
    <w:rsid w:val="002515FE"/>
    <w:rsid w:val="0025164C"/>
    <w:rsid w:val="0025195B"/>
    <w:rsid w:val="00251EA4"/>
    <w:rsid w:val="002524C9"/>
    <w:rsid w:val="00252AA0"/>
    <w:rsid w:val="00252C17"/>
    <w:rsid w:val="00252C5D"/>
    <w:rsid w:val="0025303A"/>
    <w:rsid w:val="002532E9"/>
    <w:rsid w:val="0025356C"/>
    <w:rsid w:val="00253F80"/>
    <w:rsid w:val="00254706"/>
    <w:rsid w:val="0025476E"/>
    <w:rsid w:val="00255157"/>
    <w:rsid w:val="0025519E"/>
    <w:rsid w:val="00255534"/>
    <w:rsid w:val="00255929"/>
    <w:rsid w:val="00256C14"/>
    <w:rsid w:val="0025735C"/>
    <w:rsid w:val="0025742D"/>
    <w:rsid w:val="00257D8F"/>
    <w:rsid w:val="00257DCA"/>
    <w:rsid w:val="002600E1"/>
    <w:rsid w:val="0026015A"/>
    <w:rsid w:val="00260C1E"/>
    <w:rsid w:val="002612FE"/>
    <w:rsid w:val="00261AED"/>
    <w:rsid w:val="002621BC"/>
    <w:rsid w:val="0026222F"/>
    <w:rsid w:val="0026263D"/>
    <w:rsid w:val="00262AB8"/>
    <w:rsid w:val="002634B5"/>
    <w:rsid w:val="002635BC"/>
    <w:rsid w:val="0026408D"/>
    <w:rsid w:val="00264BFF"/>
    <w:rsid w:val="00265310"/>
    <w:rsid w:val="00265C44"/>
    <w:rsid w:val="002664B2"/>
    <w:rsid w:val="00266F6D"/>
    <w:rsid w:val="002678A0"/>
    <w:rsid w:val="002700B3"/>
    <w:rsid w:val="002702C8"/>
    <w:rsid w:val="00270576"/>
    <w:rsid w:val="00270901"/>
    <w:rsid w:val="00270CD2"/>
    <w:rsid w:val="00270D17"/>
    <w:rsid w:val="0027114C"/>
    <w:rsid w:val="0027161D"/>
    <w:rsid w:val="00271981"/>
    <w:rsid w:val="0027223E"/>
    <w:rsid w:val="00272248"/>
    <w:rsid w:val="00272452"/>
    <w:rsid w:val="00272458"/>
    <w:rsid w:val="0027279F"/>
    <w:rsid w:val="00272AE8"/>
    <w:rsid w:val="0027377F"/>
    <w:rsid w:val="00273C3A"/>
    <w:rsid w:val="00274544"/>
    <w:rsid w:val="002746AF"/>
    <w:rsid w:val="002749C2"/>
    <w:rsid w:val="00274AA8"/>
    <w:rsid w:val="002750E6"/>
    <w:rsid w:val="00275497"/>
    <w:rsid w:val="00275576"/>
    <w:rsid w:val="00275636"/>
    <w:rsid w:val="00275D6B"/>
    <w:rsid w:val="00275E77"/>
    <w:rsid w:val="002760EE"/>
    <w:rsid w:val="00276108"/>
    <w:rsid w:val="0027617D"/>
    <w:rsid w:val="002763A9"/>
    <w:rsid w:val="00276865"/>
    <w:rsid w:val="00276FDD"/>
    <w:rsid w:val="002776DB"/>
    <w:rsid w:val="00277849"/>
    <w:rsid w:val="00277E7D"/>
    <w:rsid w:val="00277EE7"/>
    <w:rsid w:val="00280251"/>
    <w:rsid w:val="00280569"/>
    <w:rsid w:val="00280F72"/>
    <w:rsid w:val="0028125E"/>
    <w:rsid w:val="002815ED"/>
    <w:rsid w:val="00281DD8"/>
    <w:rsid w:val="00281FFA"/>
    <w:rsid w:val="00282543"/>
    <w:rsid w:val="0028311C"/>
    <w:rsid w:val="00283154"/>
    <w:rsid w:val="00283629"/>
    <w:rsid w:val="00283C26"/>
    <w:rsid w:val="00283F4B"/>
    <w:rsid w:val="00284106"/>
    <w:rsid w:val="00284145"/>
    <w:rsid w:val="002842B0"/>
    <w:rsid w:val="002842C5"/>
    <w:rsid w:val="002848E2"/>
    <w:rsid w:val="00284A81"/>
    <w:rsid w:val="00284EBC"/>
    <w:rsid w:val="00285488"/>
    <w:rsid w:val="002854DF"/>
    <w:rsid w:val="00285510"/>
    <w:rsid w:val="002858B1"/>
    <w:rsid w:val="00285D5C"/>
    <w:rsid w:val="00286612"/>
    <w:rsid w:val="00286C86"/>
    <w:rsid w:val="00286DDD"/>
    <w:rsid w:val="00286E9E"/>
    <w:rsid w:val="00286FE0"/>
    <w:rsid w:val="002870D3"/>
    <w:rsid w:val="00287D22"/>
    <w:rsid w:val="00287F64"/>
    <w:rsid w:val="00287FCA"/>
    <w:rsid w:val="00290249"/>
    <w:rsid w:val="002904DD"/>
    <w:rsid w:val="00291165"/>
    <w:rsid w:val="002912A3"/>
    <w:rsid w:val="002914AA"/>
    <w:rsid w:val="00291732"/>
    <w:rsid w:val="00291FF3"/>
    <w:rsid w:val="002920A9"/>
    <w:rsid w:val="00292580"/>
    <w:rsid w:val="00292B0D"/>
    <w:rsid w:val="002932A6"/>
    <w:rsid w:val="00293406"/>
    <w:rsid w:val="002937B8"/>
    <w:rsid w:val="00293DC6"/>
    <w:rsid w:val="00294C4F"/>
    <w:rsid w:val="00295106"/>
    <w:rsid w:val="0029613B"/>
    <w:rsid w:val="002962B1"/>
    <w:rsid w:val="00296976"/>
    <w:rsid w:val="00296D6D"/>
    <w:rsid w:val="0029757E"/>
    <w:rsid w:val="00297CFE"/>
    <w:rsid w:val="00297D5F"/>
    <w:rsid w:val="00297E9F"/>
    <w:rsid w:val="002A004C"/>
    <w:rsid w:val="002A0275"/>
    <w:rsid w:val="002A02CB"/>
    <w:rsid w:val="002A05F0"/>
    <w:rsid w:val="002A0619"/>
    <w:rsid w:val="002A0685"/>
    <w:rsid w:val="002A087B"/>
    <w:rsid w:val="002A0D0F"/>
    <w:rsid w:val="002A1126"/>
    <w:rsid w:val="002A13A8"/>
    <w:rsid w:val="002A1DF6"/>
    <w:rsid w:val="002A2892"/>
    <w:rsid w:val="002A2903"/>
    <w:rsid w:val="002A2B2B"/>
    <w:rsid w:val="002A2CD5"/>
    <w:rsid w:val="002A3242"/>
    <w:rsid w:val="002A352A"/>
    <w:rsid w:val="002A35C4"/>
    <w:rsid w:val="002A3600"/>
    <w:rsid w:val="002A3770"/>
    <w:rsid w:val="002A3A3A"/>
    <w:rsid w:val="002A3EA6"/>
    <w:rsid w:val="002A43C5"/>
    <w:rsid w:val="002A4FF2"/>
    <w:rsid w:val="002A525B"/>
    <w:rsid w:val="002A5B38"/>
    <w:rsid w:val="002A5D87"/>
    <w:rsid w:val="002A5F34"/>
    <w:rsid w:val="002A634C"/>
    <w:rsid w:val="002A66D9"/>
    <w:rsid w:val="002A68D8"/>
    <w:rsid w:val="002A70E1"/>
    <w:rsid w:val="002A7777"/>
    <w:rsid w:val="002A785E"/>
    <w:rsid w:val="002A7967"/>
    <w:rsid w:val="002B009A"/>
    <w:rsid w:val="002B0A8F"/>
    <w:rsid w:val="002B0C38"/>
    <w:rsid w:val="002B132E"/>
    <w:rsid w:val="002B1560"/>
    <w:rsid w:val="002B21CE"/>
    <w:rsid w:val="002B2813"/>
    <w:rsid w:val="002B2868"/>
    <w:rsid w:val="002B2A9E"/>
    <w:rsid w:val="002B2B7E"/>
    <w:rsid w:val="002B3667"/>
    <w:rsid w:val="002B377C"/>
    <w:rsid w:val="002B39EE"/>
    <w:rsid w:val="002B3A79"/>
    <w:rsid w:val="002B47D5"/>
    <w:rsid w:val="002B49C4"/>
    <w:rsid w:val="002B4D11"/>
    <w:rsid w:val="002B505D"/>
    <w:rsid w:val="002B50EA"/>
    <w:rsid w:val="002B5A35"/>
    <w:rsid w:val="002B5D65"/>
    <w:rsid w:val="002B5EED"/>
    <w:rsid w:val="002B604E"/>
    <w:rsid w:val="002B60E3"/>
    <w:rsid w:val="002B63C5"/>
    <w:rsid w:val="002B69E4"/>
    <w:rsid w:val="002B6B3E"/>
    <w:rsid w:val="002B6C25"/>
    <w:rsid w:val="002B7215"/>
    <w:rsid w:val="002B72A7"/>
    <w:rsid w:val="002B74ED"/>
    <w:rsid w:val="002B7773"/>
    <w:rsid w:val="002B7805"/>
    <w:rsid w:val="002B7C05"/>
    <w:rsid w:val="002C049E"/>
    <w:rsid w:val="002C06B7"/>
    <w:rsid w:val="002C1097"/>
    <w:rsid w:val="002C12C2"/>
    <w:rsid w:val="002C139E"/>
    <w:rsid w:val="002C180A"/>
    <w:rsid w:val="002C1EB0"/>
    <w:rsid w:val="002C2169"/>
    <w:rsid w:val="002C246A"/>
    <w:rsid w:val="002C2852"/>
    <w:rsid w:val="002C29F5"/>
    <w:rsid w:val="002C2DC7"/>
    <w:rsid w:val="002C3955"/>
    <w:rsid w:val="002C39FE"/>
    <w:rsid w:val="002C3DB7"/>
    <w:rsid w:val="002C477B"/>
    <w:rsid w:val="002C4B32"/>
    <w:rsid w:val="002C4DEB"/>
    <w:rsid w:val="002C4EA6"/>
    <w:rsid w:val="002C4FBB"/>
    <w:rsid w:val="002C5280"/>
    <w:rsid w:val="002C55A6"/>
    <w:rsid w:val="002C5737"/>
    <w:rsid w:val="002C5927"/>
    <w:rsid w:val="002C5D11"/>
    <w:rsid w:val="002C6181"/>
    <w:rsid w:val="002C6255"/>
    <w:rsid w:val="002C6C65"/>
    <w:rsid w:val="002C6DF0"/>
    <w:rsid w:val="002C6E3E"/>
    <w:rsid w:val="002D1214"/>
    <w:rsid w:val="002D1E67"/>
    <w:rsid w:val="002D273B"/>
    <w:rsid w:val="002D2AA5"/>
    <w:rsid w:val="002D2B0D"/>
    <w:rsid w:val="002D2B82"/>
    <w:rsid w:val="002D2E76"/>
    <w:rsid w:val="002D2F36"/>
    <w:rsid w:val="002D32D3"/>
    <w:rsid w:val="002D3338"/>
    <w:rsid w:val="002D35CF"/>
    <w:rsid w:val="002D365F"/>
    <w:rsid w:val="002D36B6"/>
    <w:rsid w:val="002D43BC"/>
    <w:rsid w:val="002D45F7"/>
    <w:rsid w:val="002D4A9A"/>
    <w:rsid w:val="002D4B4B"/>
    <w:rsid w:val="002D4CBF"/>
    <w:rsid w:val="002D4DB6"/>
    <w:rsid w:val="002D4DFE"/>
    <w:rsid w:val="002D5835"/>
    <w:rsid w:val="002D5D78"/>
    <w:rsid w:val="002D65AF"/>
    <w:rsid w:val="002D65EF"/>
    <w:rsid w:val="002D6D5C"/>
    <w:rsid w:val="002D7006"/>
    <w:rsid w:val="002D760F"/>
    <w:rsid w:val="002D78A9"/>
    <w:rsid w:val="002D7C18"/>
    <w:rsid w:val="002D7F7A"/>
    <w:rsid w:val="002E0191"/>
    <w:rsid w:val="002E0340"/>
    <w:rsid w:val="002E0E1B"/>
    <w:rsid w:val="002E1100"/>
    <w:rsid w:val="002E12FB"/>
    <w:rsid w:val="002E187C"/>
    <w:rsid w:val="002E1D1D"/>
    <w:rsid w:val="002E1DC1"/>
    <w:rsid w:val="002E1EB8"/>
    <w:rsid w:val="002E22C5"/>
    <w:rsid w:val="002E2E5B"/>
    <w:rsid w:val="002E3686"/>
    <w:rsid w:val="002E3A21"/>
    <w:rsid w:val="002E4153"/>
    <w:rsid w:val="002E43E3"/>
    <w:rsid w:val="002E4857"/>
    <w:rsid w:val="002E5239"/>
    <w:rsid w:val="002E537C"/>
    <w:rsid w:val="002E5E7D"/>
    <w:rsid w:val="002E62F0"/>
    <w:rsid w:val="002E642C"/>
    <w:rsid w:val="002E69B4"/>
    <w:rsid w:val="002E6CE6"/>
    <w:rsid w:val="002E6DEE"/>
    <w:rsid w:val="002E6FC1"/>
    <w:rsid w:val="002E725C"/>
    <w:rsid w:val="002E77AB"/>
    <w:rsid w:val="002E7FEB"/>
    <w:rsid w:val="002F01FE"/>
    <w:rsid w:val="002F11B9"/>
    <w:rsid w:val="002F13CF"/>
    <w:rsid w:val="002F143E"/>
    <w:rsid w:val="002F144D"/>
    <w:rsid w:val="002F1746"/>
    <w:rsid w:val="002F18A9"/>
    <w:rsid w:val="002F1E06"/>
    <w:rsid w:val="002F37E3"/>
    <w:rsid w:val="002F3855"/>
    <w:rsid w:val="002F385F"/>
    <w:rsid w:val="002F3CD5"/>
    <w:rsid w:val="002F3FE9"/>
    <w:rsid w:val="002F4320"/>
    <w:rsid w:val="002F484C"/>
    <w:rsid w:val="002F4CB1"/>
    <w:rsid w:val="002F54A4"/>
    <w:rsid w:val="002F5B42"/>
    <w:rsid w:val="002F5C07"/>
    <w:rsid w:val="002F5D1F"/>
    <w:rsid w:val="002F6682"/>
    <w:rsid w:val="002F69AD"/>
    <w:rsid w:val="002F6F1A"/>
    <w:rsid w:val="002F72DA"/>
    <w:rsid w:val="0030017F"/>
    <w:rsid w:val="0030054A"/>
    <w:rsid w:val="00300560"/>
    <w:rsid w:val="00300E13"/>
    <w:rsid w:val="003019FB"/>
    <w:rsid w:val="00301C60"/>
    <w:rsid w:val="00301EE5"/>
    <w:rsid w:val="003020EF"/>
    <w:rsid w:val="0030235D"/>
    <w:rsid w:val="00302857"/>
    <w:rsid w:val="00302A21"/>
    <w:rsid w:val="00302EB8"/>
    <w:rsid w:val="00303362"/>
    <w:rsid w:val="003035D8"/>
    <w:rsid w:val="00303B0C"/>
    <w:rsid w:val="00303CF0"/>
    <w:rsid w:val="003048D7"/>
    <w:rsid w:val="0030497F"/>
    <w:rsid w:val="00304B22"/>
    <w:rsid w:val="00304E42"/>
    <w:rsid w:val="0030518D"/>
    <w:rsid w:val="00305308"/>
    <w:rsid w:val="0030580E"/>
    <w:rsid w:val="003061B5"/>
    <w:rsid w:val="00306718"/>
    <w:rsid w:val="003071F6"/>
    <w:rsid w:val="0030771E"/>
    <w:rsid w:val="00307A00"/>
    <w:rsid w:val="003109C8"/>
    <w:rsid w:val="003109D4"/>
    <w:rsid w:val="00310B46"/>
    <w:rsid w:val="00310E98"/>
    <w:rsid w:val="00310F43"/>
    <w:rsid w:val="003110D0"/>
    <w:rsid w:val="003110F1"/>
    <w:rsid w:val="0031128C"/>
    <w:rsid w:val="00311594"/>
    <w:rsid w:val="003127EA"/>
    <w:rsid w:val="00312957"/>
    <w:rsid w:val="00312CEC"/>
    <w:rsid w:val="00312CFF"/>
    <w:rsid w:val="00313060"/>
    <w:rsid w:val="00313985"/>
    <w:rsid w:val="00313A5B"/>
    <w:rsid w:val="00313CB0"/>
    <w:rsid w:val="00313F96"/>
    <w:rsid w:val="00313FD2"/>
    <w:rsid w:val="00314D8A"/>
    <w:rsid w:val="003151C8"/>
    <w:rsid w:val="003163BD"/>
    <w:rsid w:val="0031771F"/>
    <w:rsid w:val="003179C3"/>
    <w:rsid w:val="00320DCD"/>
    <w:rsid w:val="00321231"/>
    <w:rsid w:val="003213B9"/>
    <w:rsid w:val="003216B6"/>
    <w:rsid w:val="00321F8B"/>
    <w:rsid w:val="00321FAD"/>
    <w:rsid w:val="0032273D"/>
    <w:rsid w:val="00322843"/>
    <w:rsid w:val="00323306"/>
    <w:rsid w:val="00323A71"/>
    <w:rsid w:val="00323ED8"/>
    <w:rsid w:val="00324C9B"/>
    <w:rsid w:val="00324E60"/>
    <w:rsid w:val="003255AA"/>
    <w:rsid w:val="00325789"/>
    <w:rsid w:val="00325C2B"/>
    <w:rsid w:val="00325E1E"/>
    <w:rsid w:val="003262E7"/>
    <w:rsid w:val="003264A1"/>
    <w:rsid w:val="003269F3"/>
    <w:rsid w:val="00326BBC"/>
    <w:rsid w:val="00326D04"/>
    <w:rsid w:val="0032713B"/>
    <w:rsid w:val="003277CE"/>
    <w:rsid w:val="00327DEB"/>
    <w:rsid w:val="003302A3"/>
    <w:rsid w:val="003302DF"/>
    <w:rsid w:val="00330AFE"/>
    <w:rsid w:val="003315AB"/>
    <w:rsid w:val="003316F1"/>
    <w:rsid w:val="00331783"/>
    <w:rsid w:val="00331C86"/>
    <w:rsid w:val="00331FE7"/>
    <w:rsid w:val="00332091"/>
    <w:rsid w:val="003320AD"/>
    <w:rsid w:val="0033246C"/>
    <w:rsid w:val="0033284F"/>
    <w:rsid w:val="00332C2D"/>
    <w:rsid w:val="00332CA2"/>
    <w:rsid w:val="00332E71"/>
    <w:rsid w:val="003344D2"/>
    <w:rsid w:val="00335235"/>
    <w:rsid w:val="0033591E"/>
    <w:rsid w:val="00335B31"/>
    <w:rsid w:val="00335C2D"/>
    <w:rsid w:val="00336C9C"/>
    <w:rsid w:val="00336D59"/>
    <w:rsid w:val="00336E29"/>
    <w:rsid w:val="0033738F"/>
    <w:rsid w:val="00340134"/>
    <w:rsid w:val="003402AE"/>
    <w:rsid w:val="00340887"/>
    <w:rsid w:val="00340968"/>
    <w:rsid w:val="00340ECA"/>
    <w:rsid w:val="0034111C"/>
    <w:rsid w:val="0034118B"/>
    <w:rsid w:val="0034135F"/>
    <w:rsid w:val="003415DC"/>
    <w:rsid w:val="0034178B"/>
    <w:rsid w:val="00341B23"/>
    <w:rsid w:val="00341C27"/>
    <w:rsid w:val="003425A1"/>
    <w:rsid w:val="0034289A"/>
    <w:rsid w:val="00342C2C"/>
    <w:rsid w:val="00342DD3"/>
    <w:rsid w:val="00343221"/>
    <w:rsid w:val="00343307"/>
    <w:rsid w:val="00343759"/>
    <w:rsid w:val="003437EF"/>
    <w:rsid w:val="0034388A"/>
    <w:rsid w:val="00343F95"/>
    <w:rsid w:val="00344127"/>
    <w:rsid w:val="00344763"/>
    <w:rsid w:val="003449E4"/>
    <w:rsid w:val="00344AC0"/>
    <w:rsid w:val="00344FAA"/>
    <w:rsid w:val="00345063"/>
    <w:rsid w:val="003456F9"/>
    <w:rsid w:val="00345FB9"/>
    <w:rsid w:val="00346077"/>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0FC4"/>
    <w:rsid w:val="0035168C"/>
    <w:rsid w:val="00351B52"/>
    <w:rsid w:val="00351E40"/>
    <w:rsid w:val="003522E4"/>
    <w:rsid w:val="003529DF"/>
    <w:rsid w:val="00352B94"/>
    <w:rsid w:val="00352D21"/>
    <w:rsid w:val="003532D4"/>
    <w:rsid w:val="003536FE"/>
    <w:rsid w:val="00353A08"/>
    <w:rsid w:val="00353D47"/>
    <w:rsid w:val="00353F96"/>
    <w:rsid w:val="00354565"/>
    <w:rsid w:val="0035592D"/>
    <w:rsid w:val="003567E9"/>
    <w:rsid w:val="00356870"/>
    <w:rsid w:val="00356BBF"/>
    <w:rsid w:val="0035756B"/>
    <w:rsid w:val="0035767C"/>
    <w:rsid w:val="00357B29"/>
    <w:rsid w:val="00357B9C"/>
    <w:rsid w:val="00357CA6"/>
    <w:rsid w:val="00357F6D"/>
    <w:rsid w:val="00360027"/>
    <w:rsid w:val="0036042E"/>
    <w:rsid w:val="00360611"/>
    <w:rsid w:val="0036070E"/>
    <w:rsid w:val="003609E0"/>
    <w:rsid w:val="00360E66"/>
    <w:rsid w:val="00361031"/>
    <w:rsid w:val="00361310"/>
    <w:rsid w:val="00361407"/>
    <w:rsid w:val="0036140A"/>
    <w:rsid w:val="00361795"/>
    <w:rsid w:val="00361A67"/>
    <w:rsid w:val="00362676"/>
    <w:rsid w:val="00362D3D"/>
    <w:rsid w:val="00362DE1"/>
    <w:rsid w:val="00362FAA"/>
    <w:rsid w:val="00363231"/>
    <w:rsid w:val="003632FE"/>
    <w:rsid w:val="00363459"/>
    <w:rsid w:val="00363D73"/>
    <w:rsid w:val="00363FDC"/>
    <w:rsid w:val="003642A6"/>
    <w:rsid w:val="00364BBC"/>
    <w:rsid w:val="00364BDE"/>
    <w:rsid w:val="00364D63"/>
    <w:rsid w:val="0036569D"/>
    <w:rsid w:val="00365A11"/>
    <w:rsid w:val="0036620B"/>
    <w:rsid w:val="0036641C"/>
    <w:rsid w:val="00366444"/>
    <w:rsid w:val="003666FD"/>
    <w:rsid w:val="00366B9D"/>
    <w:rsid w:val="00366BFC"/>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32E1"/>
    <w:rsid w:val="00373309"/>
    <w:rsid w:val="003742F3"/>
    <w:rsid w:val="003743C4"/>
    <w:rsid w:val="00374C5A"/>
    <w:rsid w:val="00374CAF"/>
    <w:rsid w:val="00374D74"/>
    <w:rsid w:val="00375F90"/>
    <w:rsid w:val="00376050"/>
    <w:rsid w:val="0037608B"/>
    <w:rsid w:val="003760F6"/>
    <w:rsid w:val="0037610A"/>
    <w:rsid w:val="003763C6"/>
    <w:rsid w:val="003763EE"/>
    <w:rsid w:val="00376AB4"/>
    <w:rsid w:val="00377017"/>
    <w:rsid w:val="003774AB"/>
    <w:rsid w:val="0037751C"/>
    <w:rsid w:val="00377B03"/>
    <w:rsid w:val="00377B37"/>
    <w:rsid w:val="00377D2D"/>
    <w:rsid w:val="00377F01"/>
    <w:rsid w:val="0038007A"/>
    <w:rsid w:val="00380266"/>
    <w:rsid w:val="00380306"/>
    <w:rsid w:val="0038034D"/>
    <w:rsid w:val="00380E9D"/>
    <w:rsid w:val="0038101E"/>
    <w:rsid w:val="00381339"/>
    <w:rsid w:val="00383F09"/>
    <w:rsid w:val="003840EA"/>
    <w:rsid w:val="00384129"/>
    <w:rsid w:val="003848E2"/>
    <w:rsid w:val="00384969"/>
    <w:rsid w:val="00384C6A"/>
    <w:rsid w:val="00384E17"/>
    <w:rsid w:val="00385794"/>
    <w:rsid w:val="003860C3"/>
    <w:rsid w:val="00386137"/>
    <w:rsid w:val="003861AA"/>
    <w:rsid w:val="00386264"/>
    <w:rsid w:val="00387666"/>
    <w:rsid w:val="00387683"/>
    <w:rsid w:val="0038795B"/>
    <w:rsid w:val="003879F2"/>
    <w:rsid w:val="003900F3"/>
    <w:rsid w:val="00390129"/>
    <w:rsid w:val="0039030A"/>
    <w:rsid w:val="00390548"/>
    <w:rsid w:val="00390610"/>
    <w:rsid w:val="00390809"/>
    <w:rsid w:val="00390BF1"/>
    <w:rsid w:val="00390E7E"/>
    <w:rsid w:val="00390FA1"/>
    <w:rsid w:val="00391018"/>
    <w:rsid w:val="0039158C"/>
    <w:rsid w:val="003915B6"/>
    <w:rsid w:val="003919AF"/>
    <w:rsid w:val="00391AEA"/>
    <w:rsid w:val="00391BA6"/>
    <w:rsid w:val="00391C76"/>
    <w:rsid w:val="003922B6"/>
    <w:rsid w:val="00392692"/>
    <w:rsid w:val="003926C2"/>
    <w:rsid w:val="00392856"/>
    <w:rsid w:val="0039294E"/>
    <w:rsid w:val="00392964"/>
    <w:rsid w:val="00392CB1"/>
    <w:rsid w:val="0039302C"/>
    <w:rsid w:val="003935EC"/>
    <w:rsid w:val="003937E5"/>
    <w:rsid w:val="003938BD"/>
    <w:rsid w:val="00393A1E"/>
    <w:rsid w:val="00393AB8"/>
    <w:rsid w:val="00393C4F"/>
    <w:rsid w:val="0039496A"/>
    <w:rsid w:val="00394CF0"/>
    <w:rsid w:val="0039581F"/>
    <w:rsid w:val="00395FD5"/>
    <w:rsid w:val="00396113"/>
    <w:rsid w:val="0039629A"/>
    <w:rsid w:val="003964C1"/>
    <w:rsid w:val="00396D17"/>
    <w:rsid w:val="0039712F"/>
    <w:rsid w:val="003A00F4"/>
    <w:rsid w:val="003A03AA"/>
    <w:rsid w:val="003A1506"/>
    <w:rsid w:val="003A1C9B"/>
    <w:rsid w:val="003A2BB5"/>
    <w:rsid w:val="003A32A1"/>
    <w:rsid w:val="003A3E76"/>
    <w:rsid w:val="003A43B2"/>
    <w:rsid w:val="003A476A"/>
    <w:rsid w:val="003A53D0"/>
    <w:rsid w:val="003A5943"/>
    <w:rsid w:val="003A597F"/>
    <w:rsid w:val="003A5ECE"/>
    <w:rsid w:val="003A5F81"/>
    <w:rsid w:val="003A6088"/>
    <w:rsid w:val="003A6DA3"/>
    <w:rsid w:val="003A7640"/>
    <w:rsid w:val="003A7966"/>
    <w:rsid w:val="003A79F8"/>
    <w:rsid w:val="003B0180"/>
    <w:rsid w:val="003B030B"/>
    <w:rsid w:val="003B0DEA"/>
    <w:rsid w:val="003B10E4"/>
    <w:rsid w:val="003B1105"/>
    <w:rsid w:val="003B1161"/>
    <w:rsid w:val="003B126F"/>
    <w:rsid w:val="003B19F9"/>
    <w:rsid w:val="003B20FB"/>
    <w:rsid w:val="003B22B4"/>
    <w:rsid w:val="003B24A9"/>
    <w:rsid w:val="003B3B35"/>
    <w:rsid w:val="003B4060"/>
    <w:rsid w:val="003B4152"/>
    <w:rsid w:val="003B425C"/>
    <w:rsid w:val="003B4D48"/>
    <w:rsid w:val="003B4E7E"/>
    <w:rsid w:val="003B5576"/>
    <w:rsid w:val="003B5C72"/>
    <w:rsid w:val="003B5D2A"/>
    <w:rsid w:val="003B5E02"/>
    <w:rsid w:val="003B624B"/>
    <w:rsid w:val="003B6482"/>
    <w:rsid w:val="003B64E1"/>
    <w:rsid w:val="003B6815"/>
    <w:rsid w:val="003B6AF9"/>
    <w:rsid w:val="003B6E6A"/>
    <w:rsid w:val="003B6F7B"/>
    <w:rsid w:val="003B73BB"/>
    <w:rsid w:val="003B7983"/>
    <w:rsid w:val="003B79B6"/>
    <w:rsid w:val="003B7C8B"/>
    <w:rsid w:val="003C02D1"/>
    <w:rsid w:val="003C05A5"/>
    <w:rsid w:val="003C1133"/>
    <w:rsid w:val="003C1450"/>
    <w:rsid w:val="003C1F03"/>
    <w:rsid w:val="003C227B"/>
    <w:rsid w:val="003C2343"/>
    <w:rsid w:val="003C289E"/>
    <w:rsid w:val="003C2C35"/>
    <w:rsid w:val="003C2E28"/>
    <w:rsid w:val="003C2FC7"/>
    <w:rsid w:val="003C33D0"/>
    <w:rsid w:val="003C34F0"/>
    <w:rsid w:val="003C3C92"/>
    <w:rsid w:val="003C42C7"/>
    <w:rsid w:val="003C4F83"/>
    <w:rsid w:val="003C549D"/>
    <w:rsid w:val="003C5EA4"/>
    <w:rsid w:val="003C6C8B"/>
    <w:rsid w:val="003C7202"/>
    <w:rsid w:val="003C7570"/>
    <w:rsid w:val="003C7A07"/>
    <w:rsid w:val="003C7A5D"/>
    <w:rsid w:val="003C7D9D"/>
    <w:rsid w:val="003C7E86"/>
    <w:rsid w:val="003D005E"/>
    <w:rsid w:val="003D00A3"/>
    <w:rsid w:val="003D04E2"/>
    <w:rsid w:val="003D0897"/>
    <w:rsid w:val="003D0B27"/>
    <w:rsid w:val="003D0CCD"/>
    <w:rsid w:val="003D0D1C"/>
    <w:rsid w:val="003D1076"/>
    <w:rsid w:val="003D118F"/>
    <w:rsid w:val="003D1516"/>
    <w:rsid w:val="003D198A"/>
    <w:rsid w:val="003D1D26"/>
    <w:rsid w:val="003D2249"/>
    <w:rsid w:val="003D25D8"/>
    <w:rsid w:val="003D28A5"/>
    <w:rsid w:val="003D28B1"/>
    <w:rsid w:val="003D2BC1"/>
    <w:rsid w:val="003D2EB2"/>
    <w:rsid w:val="003D3052"/>
    <w:rsid w:val="003D3297"/>
    <w:rsid w:val="003D38C8"/>
    <w:rsid w:val="003D3BB3"/>
    <w:rsid w:val="003D402B"/>
    <w:rsid w:val="003D5146"/>
    <w:rsid w:val="003D5603"/>
    <w:rsid w:val="003D5C46"/>
    <w:rsid w:val="003D5CB6"/>
    <w:rsid w:val="003D60F5"/>
    <w:rsid w:val="003D767C"/>
    <w:rsid w:val="003E0015"/>
    <w:rsid w:val="003E06B6"/>
    <w:rsid w:val="003E0C75"/>
    <w:rsid w:val="003E1325"/>
    <w:rsid w:val="003E1349"/>
    <w:rsid w:val="003E158C"/>
    <w:rsid w:val="003E2235"/>
    <w:rsid w:val="003E275E"/>
    <w:rsid w:val="003E3144"/>
    <w:rsid w:val="003E3F38"/>
    <w:rsid w:val="003E3FE5"/>
    <w:rsid w:val="003E4542"/>
    <w:rsid w:val="003E454E"/>
    <w:rsid w:val="003E45AF"/>
    <w:rsid w:val="003E4CEE"/>
    <w:rsid w:val="003E52DA"/>
    <w:rsid w:val="003E5B29"/>
    <w:rsid w:val="003E5E46"/>
    <w:rsid w:val="003E61C3"/>
    <w:rsid w:val="003E6D55"/>
    <w:rsid w:val="003E6DFB"/>
    <w:rsid w:val="003E6E28"/>
    <w:rsid w:val="003E6F97"/>
    <w:rsid w:val="003E73A8"/>
    <w:rsid w:val="003E73BB"/>
    <w:rsid w:val="003E791F"/>
    <w:rsid w:val="003F04D3"/>
    <w:rsid w:val="003F0788"/>
    <w:rsid w:val="003F1186"/>
    <w:rsid w:val="003F1329"/>
    <w:rsid w:val="003F174E"/>
    <w:rsid w:val="003F18ED"/>
    <w:rsid w:val="003F1A7F"/>
    <w:rsid w:val="003F2104"/>
    <w:rsid w:val="003F2735"/>
    <w:rsid w:val="003F3084"/>
    <w:rsid w:val="003F38A8"/>
    <w:rsid w:val="003F3B26"/>
    <w:rsid w:val="003F4578"/>
    <w:rsid w:val="003F4ADA"/>
    <w:rsid w:val="003F4EF8"/>
    <w:rsid w:val="003F5D59"/>
    <w:rsid w:val="003F609A"/>
    <w:rsid w:val="003F702F"/>
    <w:rsid w:val="0040010F"/>
    <w:rsid w:val="0040053A"/>
    <w:rsid w:val="004006BC"/>
    <w:rsid w:val="004006C6"/>
    <w:rsid w:val="00400B65"/>
    <w:rsid w:val="00400C1D"/>
    <w:rsid w:val="00400D0A"/>
    <w:rsid w:val="00400EE8"/>
    <w:rsid w:val="00401606"/>
    <w:rsid w:val="00401B39"/>
    <w:rsid w:val="00401B6D"/>
    <w:rsid w:val="00401E2C"/>
    <w:rsid w:val="00402838"/>
    <w:rsid w:val="00403013"/>
    <w:rsid w:val="004030E6"/>
    <w:rsid w:val="00403375"/>
    <w:rsid w:val="00403435"/>
    <w:rsid w:val="0040343F"/>
    <w:rsid w:val="00403EB1"/>
    <w:rsid w:val="00404170"/>
    <w:rsid w:val="004042DC"/>
    <w:rsid w:val="0040453E"/>
    <w:rsid w:val="0040463E"/>
    <w:rsid w:val="00405A85"/>
    <w:rsid w:val="00406153"/>
    <w:rsid w:val="00406595"/>
    <w:rsid w:val="0040666A"/>
    <w:rsid w:val="0040697D"/>
    <w:rsid w:val="00406ED2"/>
    <w:rsid w:val="00407F1F"/>
    <w:rsid w:val="0041000D"/>
    <w:rsid w:val="00410094"/>
    <w:rsid w:val="00410206"/>
    <w:rsid w:val="004109C7"/>
    <w:rsid w:val="00410BD5"/>
    <w:rsid w:val="00411564"/>
    <w:rsid w:val="004120D7"/>
    <w:rsid w:val="00412590"/>
    <w:rsid w:val="00412791"/>
    <w:rsid w:val="004128A5"/>
    <w:rsid w:val="00412D14"/>
    <w:rsid w:val="00412F13"/>
    <w:rsid w:val="00413113"/>
    <w:rsid w:val="004132D7"/>
    <w:rsid w:val="0041366B"/>
    <w:rsid w:val="00413AC8"/>
    <w:rsid w:val="00413B67"/>
    <w:rsid w:val="00413C05"/>
    <w:rsid w:val="00413F78"/>
    <w:rsid w:val="00414292"/>
    <w:rsid w:val="004146AE"/>
    <w:rsid w:val="00414939"/>
    <w:rsid w:val="00414C12"/>
    <w:rsid w:val="004152AA"/>
    <w:rsid w:val="004152BA"/>
    <w:rsid w:val="004153B1"/>
    <w:rsid w:val="00415971"/>
    <w:rsid w:val="00415D6C"/>
    <w:rsid w:val="00416877"/>
    <w:rsid w:val="004168E9"/>
    <w:rsid w:val="00416C24"/>
    <w:rsid w:val="00416E46"/>
    <w:rsid w:val="00416F0E"/>
    <w:rsid w:val="004176FB"/>
    <w:rsid w:val="004176FF"/>
    <w:rsid w:val="004203E3"/>
    <w:rsid w:val="00420B61"/>
    <w:rsid w:val="0042138F"/>
    <w:rsid w:val="00421608"/>
    <w:rsid w:val="004216FF"/>
    <w:rsid w:val="00421859"/>
    <w:rsid w:val="00421E4E"/>
    <w:rsid w:val="004222CF"/>
    <w:rsid w:val="00422634"/>
    <w:rsid w:val="00422BBE"/>
    <w:rsid w:val="0042306D"/>
    <w:rsid w:val="0042328B"/>
    <w:rsid w:val="004234F9"/>
    <w:rsid w:val="00423BB1"/>
    <w:rsid w:val="00423DE8"/>
    <w:rsid w:val="00424269"/>
    <w:rsid w:val="004246F6"/>
    <w:rsid w:val="00424AFD"/>
    <w:rsid w:val="00424FA7"/>
    <w:rsid w:val="004250DF"/>
    <w:rsid w:val="004255B8"/>
    <w:rsid w:val="004257BB"/>
    <w:rsid w:val="00425B92"/>
    <w:rsid w:val="00425ED6"/>
    <w:rsid w:val="00426016"/>
    <w:rsid w:val="0042605A"/>
    <w:rsid w:val="00426580"/>
    <w:rsid w:val="0042697B"/>
    <w:rsid w:val="00426DA6"/>
    <w:rsid w:val="0042732D"/>
    <w:rsid w:val="004276F1"/>
    <w:rsid w:val="00427B38"/>
    <w:rsid w:val="00427BEF"/>
    <w:rsid w:val="00430158"/>
    <w:rsid w:val="004309F7"/>
    <w:rsid w:val="00430D56"/>
    <w:rsid w:val="00430F34"/>
    <w:rsid w:val="0043202F"/>
    <w:rsid w:val="00432110"/>
    <w:rsid w:val="00432286"/>
    <w:rsid w:val="00432A2F"/>
    <w:rsid w:val="00432A78"/>
    <w:rsid w:val="00432E4D"/>
    <w:rsid w:val="00432FB0"/>
    <w:rsid w:val="00433506"/>
    <w:rsid w:val="00433730"/>
    <w:rsid w:val="00433B32"/>
    <w:rsid w:val="0043400A"/>
    <w:rsid w:val="0043418F"/>
    <w:rsid w:val="004348B3"/>
    <w:rsid w:val="0043492B"/>
    <w:rsid w:val="00434AF9"/>
    <w:rsid w:val="00434B09"/>
    <w:rsid w:val="00434F5A"/>
    <w:rsid w:val="00435330"/>
    <w:rsid w:val="00435652"/>
    <w:rsid w:val="0043577D"/>
    <w:rsid w:val="0043594C"/>
    <w:rsid w:val="00436120"/>
    <w:rsid w:val="00436681"/>
    <w:rsid w:val="0043691E"/>
    <w:rsid w:val="00436E43"/>
    <w:rsid w:val="00436F01"/>
    <w:rsid w:val="004370A9"/>
    <w:rsid w:val="00437258"/>
    <w:rsid w:val="0043751F"/>
    <w:rsid w:val="00437952"/>
    <w:rsid w:val="00437A61"/>
    <w:rsid w:val="004402DD"/>
    <w:rsid w:val="00440582"/>
    <w:rsid w:val="00440860"/>
    <w:rsid w:val="00440881"/>
    <w:rsid w:val="00440AAD"/>
    <w:rsid w:val="0044104F"/>
    <w:rsid w:val="0044118C"/>
    <w:rsid w:val="00441877"/>
    <w:rsid w:val="00442129"/>
    <w:rsid w:val="004425F4"/>
    <w:rsid w:val="004426C0"/>
    <w:rsid w:val="0044287D"/>
    <w:rsid w:val="00443548"/>
    <w:rsid w:val="00443D32"/>
    <w:rsid w:val="00443FF9"/>
    <w:rsid w:val="0044416F"/>
    <w:rsid w:val="00444946"/>
    <w:rsid w:val="00444B1D"/>
    <w:rsid w:val="0044514A"/>
    <w:rsid w:val="004457BB"/>
    <w:rsid w:val="004457DD"/>
    <w:rsid w:val="00445887"/>
    <w:rsid w:val="00445FF7"/>
    <w:rsid w:val="00446C2A"/>
    <w:rsid w:val="0044724B"/>
    <w:rsid w:val="00447263"/>
    <w:rsid w:val="0044754C"/>
    <w:rsid w:val="0044759B"/>
    <w:rsid w:val="004478B9"/>
    <w:rsid w:val="00447D35"/>
    <w:rsid w:val="004502CB"/>
    <w:rsid w:val="004504B3"/>
    <w:rsid w:val="00450716"/>
    <w:rsid w:val="00450C71"/>
    <w:rsid w:val="00450E14"/>
    <w:rsid w:val="00451323"/>
    <w:rsid w:val="0045159A"/>
    <w:rsid w:val="00451D94"/>
    <w:rsid w:val="004521DE"/>
    <w:rsid w:val="00452614"/>
    <w:rsid w:val="00452CAC"/>
    <w:rsid w:val="00453341"/>
    <w:rsid w:val="00453F02"/>
    <w:rsid w:val="00453F2B"/>
    <w:rsid w:val="00454106"/>
    <w:rsid w:val="00454304"/>
    <w:rsid w:val="00454C64"/>
    <w:rsid w:val="00454C6B"/>
    <w:rsid w:val="00454D1F"/>
    <w:rsid w:val="004567B7"/>
    <w:rsid w:val="004569DA"/>
    <w:rsid w:val="00456D13"/>
    <w:rsid w:val="00456FA6"/>
    <w:rsid w:val="00457206"/>
    <w:rsid w:val="00457671"/>
    <w:rsid w:val="004576AC"/>
    <w:rsid w:val="00457A67"/>
    <w:rsid w:val="0046048D"/>
    <w:rsid w:val="004608E9"/>
    <w:rsid w:val="00460FCA"/>
    <w:rsid w:val="00461210"/>
    <w:rsid w:val="00461C9E"/>
    <w:rsid w:val="00461CAE"/>
    <w:rsid w:val="00461D97"/>
    <w:rsid w:val="00461E37"/>
    <w:rsid w:val="00462F68"/>
    <w:rsid w:val="004632B6"/>
    <w:rsid w:val="0046390C"/>
    <w:rsid w:val="004639D9"/>
    <w:rsid w:val="00463B13"/>
    <w:rsid w:val="00464589"/>
    <w:rsid w:val="004648A9"/>
    <w:rsid w:val="00464E34"/>
    <w:rsid w:val="00466292"/>
    <w:rsid w:val="004662D7"/>
    <w:rsid w:val="00466649"/>
    <w:rsid w:val="00467311"/>
    <w:rsid w:val="00467E1A"/>
    <w:rsid w:val="00467FA5"/>
    <w:rsid w:val="0047005E"/>
    <w:rsid w:val="004700DB"/>
    <w:rsid w:val="004701AA"/>
    <w:rsid w:val="004705EF"/>
    <w:rsid w:val="004706E5"/>
    <w:rsid w:val="0047142A"/>
    <w:rsid w:val="004714FD"/>
    <w:rsid w:val="004721BC"/>
    <w:rsid w:val="0047220A"/>
    <w:rsid w:val="004722F3"/>
    <w:rsid w:val="00472C81"/>
    <w:rsid w:val="00472D80"/>
    <w:rsid w:val="0047302D"/>
    <w:rsid w:val="0047361B"/>
    <w:rsid w:val="00473BA4"/>
    <w:rsid w:val="00473D37"/>
    <w:rsid w:val="00473F85"/>
    <w:rsid w:val="00474556"/>
    <w:rsid w:val="0047458B"/>
    <w:rsid w:val="0047494D"/>
    <w:rsid w:val="00474CF6"/>
    <w:rsid w:val="00475614"/>
    <w:rsid w:val="00475C63"/>
    <w:rsid w:val="00475D18"/>
    <w:rsid w:val="004762AB"/>
    <w:rsid w:val="004763E5"/>
    <w:rsid w:val="00476B2B"/>
    <w:rsid w:val="00477325"/>
    <w:rsid w:val="00477593"/>
    <w:rsid w:val="004778B5"/>
    <w:rsid w:val="004778D2"/>
    <w:rsid w:val="00477B04"/>
    <w:rsid w:val="00477EA7"/>
    <w:rsid w:val="00477F6D"/>
    <w:rsid w:val="004801ED"/>
    <w:rsid w:val="00480498"/>
    <w:rsid w:val="00481046"/>
    <w:rsid w:val="00481645"/>
    <w:rsid w:val="004823FD"/>
    <w:rsid w:val="0048311C"/>
    <w:rsid w:val="00483261"/>
    <w:rsid w:val="004832C7"/>
    <w:rsid w:val="0048348A"/>
    <w:rsid w:val="00483941"/>
    <w:rsid w:val="0048411E"/>
    <w:rsid w:val="004847A7"/>
    <w:rsid w:val="004849A8"/>
    <w:rsid w:val="00484E71"/>
    <w:rsid w:val="00485123"/>
    <w:rsid w:val="00485162"/>
    <w:rsid w:val="004853CA"/>
    <w:rsid w:val="004854D6"/>
    <w:rsid w:val="004857C1"/>
    <w:rsid w:val="00485CE3"/>
    <w:rsid w:val="00485D0A"/>
    <w:rsid w:val="00485EB5"/>
    <w:rsid w:val="00485FDC"/>
    <w:rsid w:val="00485FF2"/>
    <w:rsid w:val="004865FB"/>
    <w:rsid w:val="00486653"/>
    <w:rsid w:val="00486B29"/>
    <w:rsid w:val="00486D96"/>
    <w:rsid w:val="004870CD"/>
    <w:rsid w:val="00487200"/>
    <w:rsid w:val="0048769F"/>
    <w:rsid w:val="0048773E"/>
    <w:rsid w:val="00487B11"/>
    <w:rsid w:val="00487E64"/>
    <w:rsid w:val="00487EF1"/>
    <w:rsid w:val="004904E8"/>
    <w:rsid w:val="004906F1"/>
    <w:rsid w:val="00490831"/>
    <w:rsid w:val="00490A9B"/>
    <w:rsid w:val="00490C2A"/>
    <w:rsid w:val="004918CD"/>
    <w:rsid w:val="00491DF0"/>
    <w:rsid w:val="00492033"/>
    <w:rsid w:val="00492CFF"/>
    <w:rsid w:val="00493106"/>
    <w:rsid w:val="00493239"/>
    <w:rsid w:val="004937D2"/>
    <w:rsid w:val="00493C49"/>
    <w:rsid w:val="00493F9C"/>
    <w:rsid w:val="00494695"/>
    <w:rsid w:val="00494BC3"/>
    <w:rsid w:val="00494C19"/>
    <w:rsid w:val="00495081"/>
    <w:rsid w:val="004950C9"/>
    <w:rsid w:val="004956D5"/>
    <w:rsid w:val="00495C1F"/>
    <w:rsid w:val="0049605F"/>
    <w:rsid w:val="00496232"/>
    <w:rsid w:val="0049667C"/>
    <w:rsid w:val="00496B42"/>
    <w:rsid w:val="00496B8E"/>
    <w:rsid w:val="00496B93"/>
    <w:rsid w:val="00496D59"/>
    <w:rsid w:val="004974C8"/>
    <w:rsid w:val="004A0630"/>
    <w:rsid w:val="004A06DF"/>
    <w:rsid w:val="004A13C3"/>
    <w:rsid w:val="004A1DA1"/>
    <w:rsid w:val="004A25B6"/>
    <w:rsid w:val="004A263E"/>
    <w:rsid w:val="004A2685"/>
    <w:rsid w:val="004A26EF"/>
    <w:rsid w:val="004A284B"/>
    <w:rsid w:val="004A2F3E"/>
    <w:rsid w:val="004A32EB"/>
    <w:rsid w:val="004A33AE"/>
    <w:rsid w:val="004A3864"/>
    <w:rsid w:val="004A3BD8"/>
    <w:rsid w:val="004A4185"/>
    <w:rsid w:val="004A4509"/>
    <w:rsid w:val="004A4BC3"/>
    <w:rsid w:val="004A4D1B"/>
    <w:rsid w:val="004A59C7"/>
    <w:rsid w:val="004A6176"/>
    <w:rsid w:val="004A61AC"/>
    <w:rsid w:val="004A6385"/>
    <w:rsid w:val="004A67FF"/>
    <w:rsid w:val="004A6834"/>
    <w:rsid w:val="004A6A43"/>
    <w:rsid w:val="004A6EF7"/>
    <w:rsid w:val="004A71A8"/>
    <w:rsid w:val="004A77AD"/>
    <w:rsid w:val="004A7854"/>
    <w:rsid w:val="004A78E6"/>
    <w:rsid w:val="004A7B81"/>
    <w:rsid w:val="004B0BC6"/>
    <w:rsid w:val="004B0D1A"/>
    <w:rsid w:val="004B103E"/>
    <w:rsid w:val="004B1085"/>
    <w:rsid w:val="004B1850"/>
    <w:rsid w:val="004B185D"/>
    <w:rsid w:val="004B1D34"/>
    <w:rsid w:val="004B2080"/>
    <w:rsid w:val="004B219D"/>
    <w:rsid w:val="004B2CE0"/>
    <w:rsid w:val="004B2D40"/>
    <w:rsid w:val="004B2ED9"/>
    <w:rsid w:val="004B3C51"/>
    <w:rsid w:val="004B4776"/>
    <w:rsid w:val="004B47C7"/>
    <w:rsid w:val="004B48F2"/>
    <w:rsid w:val="004B4B44"/>
    <w:rsid w:val="004B4D26"/>
    <w:rsid w:val="004B516D"/>
    <w:rsid w:val="004B5191"/>
    <w:rsid w:val="004B51B5"/>
    <w:rsid w:val="004B51EE"/>
    <w:rsid w:val="004B525B"/>
    <w:rsid w:val="004B529D"/>
    <w:rsid w:val="004B6209"/>
    <w:rsid w:val="004B695B"/>
    <w:rsid w:val="004B7061"/>
    <w:rsid w:val="004B725C"/>
    <w:rsid w:val="004B74FF"/>
    <w:rsid w:val="004B7DFD"/>
    <w:rsid w:val="004C0A8A"/>
    <w:rsid w:val="004C1394"/>
    <w:rsid w:val="004C20B0"/>
    <w:rsid w:val="004C2135"/>
    <w:rsid w:val="004C30E4"/>
    <w:rsid w:val="004C3385"/>
    <w:rsid w:val="004C34B8"/>
    <w:rsid w:val="004C3A83"/>
    <w:rsid w:val="004C3ED6"/>
    <w:rsid w:val="004C4017"/>
    <w:rsid w:val="004C4B8F"/>
    <w:rsid w:val="004C4F58"/>
    <w:rsid w:val="004C5908"/>
    <w:rsid w:val="004C5E0E"/>
    <w:rsid w:val="004C606D"/>
    <w:rsid w:val="004C65A6"/>
    <w:rsid w:val="004C7056"/>
    <w:rsid w:val="004C7072"/>
    <w:rsid w:val="004C795A"/>
    <w:rsid w:val="004D006C"/>
    <w:rsid w:val="004D04BC"/>
    <w:rsid w:val="004D09C7"/>
    <w:rsid w:val="004D0A0D"/>
    <w:rsid w:val="004D1755"/>
    <w:rsid w:val="004D183A"/>
    <w:rsid w:val="004D18A5"/>
    <w:rsid w:val="004D1B28"/>
    <w:rsid w:val="004D2744"/>
    <w:rsid w:val="004D28E9"/>
    <w:rsid w:val="004D2D21"/>
    <w:rsid w:val="004D2EAC"/>
    <w:rsid w:val="004D2F84"/>
    <w:rsid w:val="004D3508"/>
    <w:rsid w:val="004D384C"/>
    <w:rsid w:val="004D3DCF"/>
    <w:rsid w:val="004D42A3"/>
    <w:rsid w:val="004D464A"/>
    <w:rsid w:val="004D51B7"/>
    <w:rsid w:val="004D52C0"/>
    <w:rsid w:val="004D5F47"/>
    <w:rsid w:val="004D61FE"/>
    <w:rsid w:val="004D6321"/>
    <w:rsid w:val="004D6C29"/>
    <w:rsid w:val="004D6E46"/>
    <w:rsid w:val="004D7858"/>
    <w:rsid w:val="004E0003"/>
    <w:rsid w:val="004E043F"/>
    <w:rsid w:val="004E0718"/>
    <w:rsid w:val="004E0AB9"/>
    <w:rsid w:val="004E16E9"/>
    <w:rsid w:val="004E1761"/>
    <w:rsid w:val="004E1AB8"/>
    <w:rsid w:val="004E1C77"/>
    <w:rsid w:val="004E20A3"/>
    <w:rsid w:val="004E24C4"/>
    <w:rsid w:val="004E24CF"/>
    <w:rsid w:val="004E28FA"/>
    <w:rsid w:val="004E33F3"/>
    <w:rsid w:val="004E35B7"/>
    <w:rsid w:val="004E3F71"/>
    <w:rsid w:val="004E4474"/>
    <w:rsid w:val="004E45EA"/>
    <w:rsid w:val="004E49C1"/>
    <w:rsid w:val="004E52D3"/>
    <w:rsid w:val="004E5318"/>
    <w:rsid w:val="004E5902"/>
    <w:rsid w:val="004E5BC3"/>
    <w:rsid w:val="004E5DEC"/>
    <w:rsid w:val="004E6437"/>
    <w:rsid w:val="004E6B06"/>
    <w:rsid w:val="004E6C80"/>
    <w:rsid w:val="004E6F37"/>
    <w:rsid w:val="004E7014"/>
    <w:rsid w:val="004E7122"/>
    <w:rsid w:val="004E72C8"/>
    <w:rsid w:val="004E762B"/>
    <w:rsid w:val="004E7E79"/>
    <w:rsid w:val="004E7ECD"/>
    <w:rsid w:val="004F015E"/>
    <w:rsid w:val="004F0853"/>
    <w:rsid w:val="004F08C5"/>
    <w:rsid w:val="004F0DB4"/>
    <w:rsid w:val="004F107A"/>
    <w:rsid w:val="004F15EF"/>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7CC"/>
    <w:rsid w:val="004F69AC"/>
    <w:rsid w:val="004F6D60"/>
    <w:rsid w:val="004F6D6D"/>
    <w:rsid w:val="004F75CE"/>
    <w:rsid w:val="004F7B4B"/>
    <w:rsid w:val="00500684"/>
    <w:rsid w:val="0050071D"/>
    <w:rsid w:val="0050084D"/>
    <w:rsid w:val="00500D6E"/>
    <w:rsid w:val="00500E77"/>
    <w:rsid w:val="00501857"/>
    <w:rsid w:val="00501CBA"/>
    <w:rsid w:val="005021E2"/>
    <w:rsid w:val="00502550"/>
    <w:rsid w:val="00502A20"/>
    <w:rsid w:val="00502A5B"/>
    <w:rsid w:val="00502BCD"/>
    <w:rsid w:val="005039D8"/>
    <w:rsid w:val="00504083"/>
    <w:rsid w:val="00504CE4"/>
    <w:rsid w:val="00504F69"/>
    <w:rsid w:val="00505363"/>
    <w:rsid w:val="0050537D"/>
    <w:rsid w:val="00505AC5"/>
    <w:rsid w:val="0050637C"/>
    <w:rsid w:val="005063B0"/>
    <w:rsid w:val="00506459"/>
    <w:rsid w:val="00506692"/>
    <w:rsid w:val="00506A00"/>
    <w:rsid w:val="005072D9"/>
    <w:rsid w:val="00507623"/>
    <w:rsid w:val="005076B7"/>
    <w:rsid w:val="00507A99"/>
    <w:rsid w:val="00507DC3"/>
    <w:rsid w:val="005109DD"/>
    <w:rsid w:val="00510ABC"/>
    <w:rsid w:val="00510AC3"/>
    <w:rsid w:val="00511079"/>
    <w:rsid w:val="00511480"/>
    <w:rsid w:val="005117C2"/>
    <w:rsid w:val="005122F1"/>
    <w:rsid w:val="00512D17"/>
    <w:rsid w:val="00512E45"/>
    <w:rsid w:val="00512F40"/>
    <w:rsid w:val="0051330B"/>
    <w:rsid w:val="0051334A"/>
    <w:rsid w:val="00513A31"/>
    <w:rsid w:val="00513BAD"/>
    <w:rsid w:val="00514148"/>
    <w:rsid w:val="0051423C"/>
    <w:rsid w:val="00514311"/>
    <w:rsid w:val="00514416"/>
    <w:rsid w:val="0051445B"/>
    <w:rsid w:val="0051459E"/>
    <w:rsid w:val="00514D5A"/>
    <w:rsid w:val="00515519"/>
    <w:rsid w:val="005160DE"/>
    <w:rsid w:val="00516A49"/>
    <w:rsid w:val="00516D12"/>
    <w:rsid w:val="00516D9F"/>
    <w:rsid w:val="00516DDE"/>
    <w:rsid w:val="00516FD9"/>
    <w:rsid w:val="0051727D"/>
    <w:rsid w:val="0051734D"/>
    <w:rsid w:val="00517C73"/>
    <w:rsid w:val="00517ECE"/>
    <w:rsid w:val="00520154"/>
    <w:rsid w:val="005202D9"/>
    <w:rsid w:val="005203C5"/>
    <w:rsid w:val="00520A67"/>
    <w:rsid w:val="00520F8F"/>
    <w:rsid w:val="0052113F"/>
    <w:rsid w:val="00521586"/>
    <w:rsid w:val="00522140"/>
    <w:rsid w:val="00522255"/>
    <w:rsid w:val="00522867"/>
    <w:rsid w:val="00522C84"/>
    <w:rsid w:val="00522FAD"/>
    <w:rsid w:val="00523764"/>
    <w:rsid w:val="00524572"/>
    <w:rsid w:val="0052517B"/>
    <w:rsid w:val="005256FD"/>
    <w:rsid w:val="0052595A"/>
    <w:rsid w:val="00525B52"/>
    <w:rsid w:val="00525D5F"/>
    <w:rsid w:val="00526256"/>
    <w:rsid w:val="0052651B"/>
    <w:rsid w:val="00526FB5"/>
    <w:rsid w:val="005276BC"/>
    <w:rsid w:val="00527704"/>
    <w:rsid w:val="00527E6D"/>
    <w:rsid w:val="00527F60"/>
    <w:rsid w:val="005309B3"/>
    <w:rsid w:val="00530AED"/>
    <w:rsid w:val="00530E90"/>
    <w:rsid w:val="00531271"/>
    <w:rsid w:val="00531344"/>
    <w:rsid w:val="005320DC"/>
    <w:rsid w:val="00532ADE"/>
    <w:rsid w:val="005338A1"/>
    <w:rsid w:val="0053421D"/>
    <w:rsid w:val="005342CB"/>
    <w:rsid w:val="005342F0"/>
    <w:rsid w:val="00534646"/>
    <w:rsid w:val="005346A5"/>
    <w:rsid w:val="0053480D"/>
    <w:rsid w:val="005351FD"/>
    <w:rsid w:val="00535D9C"/>
    <w:rsid w:val="005363E8"/>
    <w:rsid w:val="005367BE"/>
    <w:rsid w:val="00536B4D"/>
    <w:rsid w:val="005373C2"/>
    <w:rsid w:val="00537A9B"/>
    <w:rsid w:val="00537ED4"/>
    <w:rsid w:val="005417C9"/>
    <w:rsid w:val="00541A6F"/>
    <w:rsid w:val="00541B44"/>
    <w:rsid w:val="00541E64"/>
    <w:rsid w:val="00541EB5"/>
    <w:rsid w:val="005423FD"/>
    <w:rsid w:val="00542663"/>
    <w:rsid w:val="005428CF"/>
    <w:rsid w:val="00542CB5"/>
    <w:rsid w:val="00542DF0"/>
    <w:rsid w:val="00542FE3"/>
    <w:rsid w:val="005436A2"/>
    <w:rsid w:val="00543A74"/>
    <w:rsid w:val="00543B40"/>
    <w:rsid w:val="00543FA4"/>
    <w:rsid w:val="00544165"/>
    <w:rsid w:val="005446FB"/>
    <w:rsid w:val="005447E1"/>
    <w:rsid w:val="0054483D"/>
    <w:rsid w:val="005448DA"/>
    <w:rsid w:val="00544E93"/>
    <w:rsid w:val="00545371"/>
    <w:rsid w:val="00545402"/>
    <w:rsid w:val="005456A7"/>
    <w:rsid w:val="00545812"/>
    <w:rsid w:val="00545C6D"/>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36F"/>
    <w:rsid w:val="0055140D"/>
    <w:rsid w:val="005517AF"/>
    <w:rsid w:val="0055195C"/>
    <w:rsid w:val="00551CAA"/>
    <w:rsid w:val="0055239F"/>
    <w:rsid w:val="0055267C"/>
    <w:rsid w:val="00552A89"/>
    <w:rsid w:val="005530E8"/>
    <w:rsid w:val="00553289"/>
    <w:rsid w:val="00553448"/>
    <w:rsid w:val="005536E9"/>
    <w:rsid w:val="00553B80"/>
    <w:rsid w:val="00553C48"/>
    <w:rsid w:val="00553E6C"/>
    <w:rsid w:val="00553E73"/>
    <w:rsid w:val="005542C2"/>
    <w:rsid w:val="00554C82"/>
    <w:rsid w:val="00554E1F"/>
    <w:rsid w:val="00555A5D"/>
    <w:rsid w:val="0055647A"/>
    <w:rsid w:val="00556AA8"/>
    <w:rsid w:val="00556B8A"/>
    <w:rsid w:val="00556BDF"/>
    <w:rsid w:val="00556DC5"/>
    <w:rsid w:val="00557B30"/>
    <w:rsid w:val="00557E83"/>
    <w:rsid w:val="00557F22"/>
    <w:rsid w:val="00557F7B"/>
    <w:rsid w:val="00557F8A"/>
    <w:rsid w:val="00557FAE"/>
    <w:rsid w:val="0056013F"/>
    <w:rsid w:val="0056016C"/>
    <w:rsid w:val="00560764"/>
    <w:rsid w:val="0056096D"/>
    <w:rsid w:val="005610BD"/>
    <w:rsid w:val="00561123"/>
    <w:rsid w:val="00561387"/>
    <w:rsid w:val="0056162A"/>
    <w:rsid w:val="00561812"/>
    <w:rsid w:val="005619C5"/>
    <w:rsid w:val="00561DEA"/>
    <w:rsid w:val="00562338"/>
    <w:rsid w:val="0056236F"/>
    <w:rsid w:val="005623AE"/>
    <w:rsid w:val="00562675"/>
    <w:rsid w:val="00562AE3"/>
    <w:rsid w:val="00562DF2"/>
    <w:rsid w:val="00563831"/>
    <w:rsid w:val="00563D03"/>
    <w:rsid w:val="005642A9"/>
    <w:rsid w:val="00564543"/>
    <w:rsid w:val="00564693"/>
    <w:rsid w:val="00564A4F"/>
    <w:rsid w:val="00565157"/>
    <w:rsid w:val="00565408"/>
    <w:rsid w:val="005659BF"/>
    <w:rsid w:val="00565B34"/>
    <w:rsid w:val="00565C99"/>
    <w:rsid w:val="0056607C"/>
    <w:rsid w:val="00566182"/>
    <w:rsid w:val="005662D0"/>
    <w:rsid w:val="005663EF"/>
    <w:rsid w:val="005665CF"/>
    <w:rsid w:val="00566874"/>
    <w:rsid w:val="00566BDD"/>
    <w:rsid w:val="00566DB0"/>
    <w:rsid w:val="00566FB4"/>
    <w:rsid w:val="00567068"/>
    <w:rsid w:val="00567369"/>
    <w:rsid w:val="00567465"/>
    <w:rsid w:val="005676B0"/>
    <w:rsid w:val="005678BC"/>
    <w:rsid w:val="00567933"/>
    <w:rsid w:val="00567A9D"/>
    <w:rsid w:val="005703A5"/>
    <w:rsid w:val="00570693"/>
    <w:rsid w:val="00570704"/>
    <w:rsid w:val="00570797"/>
    <w:rsid w:val="0057085A"/>
    <w:rsid w:val="00570A5D"/>
    <w:rsid w:val="00570C33"/>
    <w:rsid w:val="00570FD5"/>
    <w:rsid w:val="00571296"/>
    <w:rsid w:val="00571734"/>
    <w:rsid w:val="005721BA"/>
    <w:rsid w:val="00572336"/>
    <w:rsid w:val="00572393"/>
    <w:rsid w:val="005728C8"/>
    <w:rsid w:val="00572901"/>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3"/>
    <w:rsid w:val="005769C8"/>
    <w:rsid w:val="00576D5B"/>
    <w:rsid w:val="00577014"/>
    <w:rsid w:val="00577F4E"/>
    <w:rsid w:val="005802EE"/>
    <w:rsid w:val="00580689"/>
    <w:rsid w:val="005807DF"/>
    <w:rsid w:val="00580A09"/>
    <w:rsid w:val="00580D6E"/>
    <w:rsid w:val="00580E26"/>
    <w:rsid w:val="00580F9A"/>
    <w:rsid w:val="005814E4"/>
    <w:rsid w:val="005815FD"/>
    <w:rsid w:val="005818F0"/>
    <w:rsid w:val="00581BB8"/>
    <w:rsid w:val="00582E44"/>
    <w:rsid w:val="00583816"/>
    <w:rsid w:val="005843CA"/>
    <w:rsid w:val="00584430"/>
    <w:rsid w:val="0058496C"/>
    <w:rsid w:val="00584BEB"/>
    <w:rsid w:val="00585676"/>
    <w:rsid w:val="00585BDC"/>
    <w:rsid w:val="00585C54"/>
    <w:rsid w:val="00585F7E"/>
    <w:rsid w:val="005866AE"/>
    <w:rsid w:val="00586DA5"/>
    <w:rsid w:val="00587209"/>
    <w:rsid w:val="00587389"/>
    <w:rsid w:val="00587583"/>
    <w:rsid w:val="00587594"/>
    <w:rsid w:val="005877C8"/>
    <w:rsid w:val="00590003"/>
    <w:rsid w:val="00590408"/>
    <w:rsid w:val="00590508"/>
    <w:rsid w:val="00590779"/>
    <w:rsid w:val="005910FF"/>
    <w:rsid w:val="00591182"/>
    <w:rsid w:val="0059176A"/>
    <w:rsid w:val="00592303"/>
    <w:rsid w:val="005929A4"/>
    <w:rsid w:val="00592A63"/>
    <w:rsid w:val="00592D71"/>
    <w:rsid w:val="00592E78"/>
    <w:rsid w:val="00592EB2"/>
    <w:rsid w:val="00593F51"/>
    <w:rsid w:val="00593FDB"/>
    <w:rsid w:val="00595091"/>
    <w:rsid w:val="005951B6"/>
    <w:rsid w:val="00595E18"/>
    <w:rsid w:val="00595E47"/>
    <w:rsid w:val="0059645C"/>
    <w:rsid w:val="00596686"/>
    <w:rsid w:val="005966B3"/>
    <w:rsid w:val="00596F7B"/>
    <w:rsid w:val="005975F5"/>
    <w:rsid w:val="00597B46"/>
    <w:rsid w:val="00597B50"/>
    <w:rsid w:val="00597E94"/>
    <w:rsid w:val="00597EBB"/>
    <w:rsid w:val="005A0173"/>
    <w:rsid w:val="005A0A74"/>
    <w:rsid w:val="005A0B0A"/>
    <w:rsid w:val="005A0B35"/>
    <w:rsid w:val="005A1C50"/>
    <w:rsid w:val="005A2A83"/>
    <w:rsid w:val="005A2DA3"/>
    <w:rsid w:val="005A36A5"/>
    <w:rsid w:val="005A3AC7"/>
    <w:rsid w:val="005A4092"/>
    <w:rsid w:val="005A4A86"/>
    <w:rsid w:val="005A510C"/>
    <w:rsid w:val="005A5400"/>
    <w:rsid w:val="005A58FF"/>
    <w:rsid w:val="005A5AB7"/>
    <w:rsid w:val="005A5D4B"/>
    <w:rsid w:val="005A5FBB"/>
    <w:rsid w:val="005A5FE6"/>
    <w:rsid w:val="005A611D"/>
    <w:rsid w:val="005A6290"/>
    <w:rsid w:val="005A6C18"/>
    <w:rsid w:val="005A6DD0"/>
    <w:rsid w:val="005A70F8"/>
    <w:rsid w:val="005B0C94"/>
    <w:rsid w:val="005B148A"/>
    <w:rsid w:val="005B1B58"/>
    <w:rsid w:val="005B247D"/>
    <w:rsid w:val="005B2D4E"/>
    <w:rsid w:val="005B324E"/>
    <w:rsid w:val="005B361D"/>
    <w:rsid w:val="005B3643"/>
    <w:rsid w:val="005B392A"/>
    <w:rsid w:val="005B3A95"/>
    <w:rsid w:val="005B3E06"/>
    <w:rsid w:val="005B4058"/>
    <w:rsid w:val="005B406F"/>
    <w:rsid w:val="005B4167"/>
    <w:rsid w:val="005B44DB"/>
    <w:rsid w:val="005B4AA6"/>
    <w:rsid w:val="005B4F58"/>
    <w:rsid w:val="005B5498"/>
    <w:rsid w:val="005B54BA"/>
    <w:rsid w:val="005B5ECC"/>
    <w:rsid w:val="005B641E"/>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A1"/>
    <w:rsid w:val="005C2FE5"/>
    <w:rsid w:val="005C36BE"/>
    <w:rsid w:val="005C492F"/>
    <w:rsid w:val="005C50BD"/>
    <w:rsid w:val="005C555D"/>
    <w:rsid w:val="005C55F6"/>
    <w:rsid w:val="005C5A5E"/>
    <w:rsid w:val="005C5C3D"/>
    <w:rsid w:val="005C5C59"/>
    <w:rsid w:val="005C65DC"/>
    <w:rsid w:val="005C76DF"/>
    <w:rsid w:val="005C7C25"/>
    <w:rsid w:val="005D0060"/>
    <w:rsid w:val="005D07CC"/>
    <w:rsid w:val="005D08ED"/>
    <w:rsid w:val="005D0F48"/>
    <w:rsid w:val="005D1312"/>
    <w:rsid w:val="005D1893"/>
    <w:rsid w:val="005D2497"/>
    <w:rsid w:val="005D26C8"/>
    <w:rsid w:val="005D2DA2"/>
    <w:rsid w:val="005D2E62"/>
    <w:rsid w:val="005D2F65"/>
    <w:rsid w:val="005D2FD9"/>
    <w:rsid w:val="005D3076"/>
    <w:rsid w:val="005D3250"/>
    <w:rsid w:val="005D34D3"/>
    <w:rsid w:val="005D3565"/>
    <w:rsid w:val="005D3842"/>
    <w:rsid w:val="005D398C"/>
    <w:rsid w:val="005D3CB8"/>
    <w:rsid w:val="005D49C0"/>
    <w:rsid w:val="005D49DA"/>
    <w:rsid w:val="005D5643"/>
    <w:rsid w:val="005D67F8"/>
    <w:rsid w:val="005D689E"/>
    <w:rsid w:val="005D6AFC"/>
    <w:rsid w:val="005D712D"/>
    <w:rsid w:val="005D718D"/>
    <w:rsid w:val="005D7560"/>
    <w:rsid w:val="005D79C5"/>
    <w:rsid w:val="005D7DE6"/>
    <w:rsid w:val="005D7F2A"/>
    <w:rsid w:val="005E09DA"/>
    <w:rsid w:val="005E0C65"/>
    <w:rsid w:val="005E0E3A"/>
    <w:rsid w:val="005E1412"/>
    <w:rsid w:val="005E165C"/>
    <w:rsid w:val="005E18C3"/>
    <w:rsid w:val="005E2732"/>
    <w:rsid w:val="005E2C18"/>
    <w:rsid w:val="005E3330"/>
    <w:rsid w:val="005E39F8"/>
    <w:rsid w:val="005E3F9F"/>
    <w:rsid w:val="005E4E58"/>
    <w:rsid w:val="005E4F2B"/>
    <w:rsid w:val="005E5CD1"/>
    <w:rsid w:val="005E5D76"/>
    <w:rsid w:val="005E66FB"/>
    <w:rsid w:val="005E714E"/>
    <w:rsid w:val="005E78B2"/>
    <w:rsid w:val="005E79DC"/>
    <w:rsid w:val="005E7F21"/>
    <w:rsid w:val="005F04A6"/>
    <w:rsid w:val="005F085D"/>
    <w:rsid w:val="005F0A0B"/>
    <w:rsid w:val="005F0D07"/>
    <w:rsid w:val="005F0E4E"/>
    <w:rsid w:val="005F1B9A"/>
    <w:rsid w:val="005F28EE"/>
    <w:rsid w:val="005F30A0"/>
    <w:rsid w:val="005F366E"/>
    <w:rsid w:val="005F3814"/>
    <w:rsid w:val="005F38A4"/>
    <w:rsid w:val="005F42C4"/>
    <w:rsid w:val="005F46D5"/>
    <w:rsid w:val="005F4C1E"/>
    <w:rsid w:val="005F57B5"/>
    <w:rsid w:val="005F5B47"/>
    <w:rsid w:val="005F60D1"/>
    <w:rsid w:val="005F67A4"/>
    <w:rsid w:val="005F695C"/>
    <w:rsid w:val="005F6D0A"/>
    <w:rsid w:val="005F6DA0"/>
    <w:rsid w:val="00600509"/>
    <w:rsid w:val="006010CF"/>
    <w:rsid w:val="00601116"/>
    <w:rsid w:val="00601227"/>
    <w:rsid w:val="00601B65"/>
    <w:rsid w:val="00601BD4"/>
    <w:rsid w:val="0060206E"/>
    <w:rsid w:val="00602ED7"/>
    <w:rsid w:val="0060346C"/>
    <w:rsid w:val="006034D4"/>
    <w:rsid w:val="006038A6"/>
    <w:rsid w:val="006039EE"/>
    <w:rsid w:val="00603E9F"/>
    <w:rsid w:val="00604258"/>
    <w:rsid w:val="006045E7"/>
    <w:rsid w:val="0060483B"/>
    <w:rsid w:val="00604B16"/>
    <w:rsid w:val="00604BF7"/>
    <w:rsid w:val="006050F3"/>
    <w:rsid w:val="00605126"/>
    <w:rsid w:val="006055A9"/>
    <w:rsid w:val="00605AA9"/>
    <w:rsid w:val="00605C62"/>
    <w:rsid w:val="00605E70"/>
    <w:rsid w:val="0060639E"/>
    <w:rsid w:val="006066F0"/>
    <w:rsid w:val="00606AD9"/>
    <w:rsid w:val="00606B00"/>
    <w:rsid w:val="00607078"/>
    <w:rsid w:val="0060715B"/>
    <w:rsid w:val="006078E7"/>
    <w:rsid w:val="00607973"/>
    <w:rsid w:val="00607A4B"/>
    <w:rsid w:val="00607DD5"/>
    <w:rsid w:val="006100B4"/>
    <w:rsid w:val="006106A7"/>
    <w:rsid w:val="00610717"/>
    <w:rsid w:val="006107E0"/>
    <w:rsid w:val="00610E1D"/>
    <w:rsid w:val="00611814"/>
    <w:rsid w:val="00611C68"/>
    <w:rsid w:val="00612D28"/>
    <w:rsid w:val="00612DF0"/>
    <w:rsid w:val="006135EF"/>
    <w:rsid w:val="0061361B"/>
    <w:rsid w:val="006139EF"/>
    <w:rsid w:val="0061415E"/>
    <w:rsid w:val="00614957"/>
    <w:rsid w:val="00614CD1"/>
    <w:rsid w:val="00614FA1"/>
    <w:rsid w:val="00614FCF"/>
    <w:rsid w:val="00615C6B"/>
    <w:rsid w:val="00616060"/>
    <w:rsid w:val="0061608D"/>
    <w:rsid w:val="00616221"/>
    <w:rsid w:val="00616928"/>
    <w:rsid w:val="00616A36"/>
    <w:rsid w:val="00616D9A"/>
    <w:rsid w:val="00616FAD"/>
    <w:rsid w:val="006170B7"/>
    <w:rsid w:val="006174CE"/>
    <w:rsid w:val="006177F5"/>
    <w:rsid w:val="00617CAF"/>
    <w:rsid w:val="00617D97"/>
    <w:rsid w:val="006203B0"/>
    <w:rsid w:val="00620A2A"/>
    <w:rsid w:val="00620BAB"/>
    <w:rsid w:val="00620CD3"/>
    <w:rsid w:val="00621447"/>
    <w:rsid w:val="0062202B"/>
    <w:rsid w:val="006224A4"/>
    <w:rsid w:val="006226EB"/>
    <w:rsid w:val="006229B4"/>
    <w:rsid w:val="00622BEC"/>
    <w:rsid w:val="006233EE"/>
    <w:rsid w:val="00623705"/>
    <w:rsid w:val="0062428B"/>
    <w:rsid w:val="00624A16"/>
    <w:rsid w:val="00624A81"/>
    <w:rsid w:val="00624BC0"/>
    <w:rsid w:val="00624D37"/>
    <w:rsid w:val="00625009"/>
    <w:rsid w:val="00625597"/>
    <w:rsid w:val="00625731"/>
    <w:rsid w:val="006258FF"/>
    <w:rsid w:val="00625B1F"/>
    <w:rsid w:val="00626666"/>
    <w:rsid w:val="00626ABF"/>
    <w:rsid w:val="00627527"/>
    <w:rsid w:val="00627B1F"/>
    <w:rsid w:val="00627B84"/>
    <w:rsid w:val="00630520"/>
    <w:rsid w:val="00630A61"/>
    <w:rsid w:val="00630AB5"/>
    <w:rsid w:val="00631296"/>
    <w:rsid w:val="0063166B"/>
    <w:rsid w:val="0063173B"/>
    <w:rsid w:val="00631901"/>
    <w:rsid w:val="006319D2"/>
    <w:rsid w:val="006324FF"/>
    <w:rsid w:val="00632708"/>
    <w:rsid w:val="00632DB9"/>
    <w:rsid w:val="00633040"/>
    <w:rsid w:val="006332BB"/>
    <w:rsid w:val="006336BE"/>
    <w:rsid w:val="00633792"/>
    <w:rsid w:val="006338D3"/>
    <w:rsid w:val="00633AB6"/>
    <w:rsid w:val="00633F93"/>
    <w:rsid w:val="006340A9"/>
    <w:rsid w:val="00634260"/>
    <w:rsid w:val="006345C3"/>
    <w:rsid w:val="0063527A"/>
    <w:rsid w:val="006355E4"/>
    <w:rsid w:val="00635B66"/>
    <w:rsid w:val="00635C74"/>
    <w:rsid w:val="00635DF8"/>
    <w:rsid w:val="006362B3"/>
    <w:rsid w:val="006364E8"/>
    <w:rsid w:val="006366D0"/>
    <w:rsid w:val="00636C7D"/>
    <w:rsid w:val="00636D65"/>
    <w:rsid w:val="00636DE0"/>
    <w:rsid w:val="00637098"/>
    <w:rsid w:val="006370CC"/>
    <w:rsid w:val="00637ADD"/>
    <w:rsid w:val="00637C33"/>
    <w:rsid w:val="00637C38"/>
    <w:rsid w:val="00640614"/>
    <w:rsid w:val="00640914"/>
    <w:rsid w:val="00640E07"/>
    <w:rsid w:val="0064103D"/>
    <w:rsid w:val="00641671"/>
    <w:rsid w:val="00641D5A"/>
    <w:rsid w:val="00641F81"/>
    <w:rsid w:val="006423DD"/>
    <w:rsid w:val="00642D56"/>
    <w:rsid w:val="00642DDF"/>
    <w:rsid w:val="00642EFD"/>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8CA"/>
    <w:rsid w:val="00650E37"/>
    <w:rsid w:val="00650E85"/>
    <w:rsid w:val="006511F2"/>
    <w:rsid w:val="00651F38"/>
    <w:rsid w:val="00651F86"/>
    <w:rsid w:val="006521B3"/>
    <w:rsid w:val="006527B3"/>
    <w:rsid w:val="006527DB"/>
    <w:rsid w:val="00652869"/>
    <w:rsid w:val="006529E4"/>
    <w:rsid w:val="00652D59"/>
    <w:rsid w:val="00652D86"/>
    <w:rsid w:val="00652F24"/>
    <w:rsid w:val="00652FFF"/>
    <w:rsid w:val="0065338E"/>
    <w:rsid w:val="006537DF"/>
    <w:rsid w:val="00653CE0"/>
    <w:rsid w:val="00653F38"/>
    <w:rsid w:val="0065409A"/>
    <w:rsid w:val="006540A1"/>
    <w:rsid w:val="006547D5"/>
    <w:rsid w:val="00654A41"/>
    <w:rsid w:val="00654CCF"/>
    <w:rsid w:val="00654F87"/>
    <w:rsid w:val="00655A9C"/>
    <w:rsid w:val="00655D1E"/>
    <w:rsid w:val="00655F0E"/>
    <w:rsid w:val="00656510"/>
    <w:rsid w:val="0065682D"/>
    <w:rsid w:val="006570DF"/>
    <w:rsid w:val="0065732C"/>
    <w:rsid w:val="00657DC1"/>
    <w:rsid w:val="00660670"/>
    <w:rsid w:val="006607D5"/>
    <w:rsid w:val="00660DDC"/>
    <w:rsid w:val="00661412"/>
    <w:rsid w:val="0066185B"/>
    <w:rsid w:val="00661A0A"/>
    <w:rsid w:val="00661A42"/>
    <w:rsid w:val="00661EFD"/>
    <w:rsid w:val="006620FE"/>
    <w:rsid w:val="006625AC"/>
    <w:rsid w:val="006625C9"/>
    <w:rsid w:val="00662945"/>
    <w:rsid w:val="00662B01"/>
    <w:rsid w:val="00662B75"/>
    <w:rsid w:val="00662CD4"/>
    <w:rsid w:val="00662DC9"/>
    <w:rsid w:val="006631D3"/>
    <w:rsid w:val="00663245"/>
    <w:rsid w:val="00663600"/>
    <w:rsid w:val="00663871"/>
    <w:rsid w:val="00663A13"/>
    <w:rsid w:val="00664275"/>
    <w:rsid w:val="00664540"/>
    <w:rsid w:val="00664AF1"/>
    <w:rsid w:val="00664C81"/>
    <w:rsid w:val="00664F8B"/>
    <w:rsid w:val="006652BE"/>
    <w:rsid w:val="00666086"/>
    <w:rsid w:val="00666B03"/>
    <w:rsid w:val="006671ED"/>
    <w:rsid w:val="00667501"/>
    <w:rsid w:val="0066785A"/>
    <w:rsid w:val="00667B11"/>
    <w:rsid w:val="00667E7C"/>
    <w:rsid w:val="00667F37"/>
    <w:rsid w:val="00670071"/>
    <w:rsid w:val="0067015A"/>
    <w:rsid w:val="0067017C"/>
    <w:rsid w:val="00670DDA"/>
    <w:rsid w:val="00670FE6"/>
    <w:rsid w:val="00671347"/>
    <w:rsid w:val="00671E11"/>
    <w:rsid w:val="0067245F"/>
    <w:rsid w:val="006734F6"/>
    <w:rsid w:val="0067370A"/>
    <w:rsid w:val="0067374B"/>
    <w:rsid w:val="00673E3F"/>
    <w:rsid w:val="00673E41"/>
    <w:rsid w:val="00674190"/>
    <w:rsid w:val="006741FC"/>
    <w:rsid w:val="006743AA"/>
    <w:rsid w:val="006745E4"/>
    <w:rsid w:val="00674B2D"/>
    <w:rsid w:val="006753FF"/>
    <w:rsid w:val="006754CD"/>
    <w:rsid w:val="006758CA"/>
    <w:rsid w:val="00675A1F"/>
    <w:rsid w:val="00675B88"/>
    <w:rsid w:val="00675D5A"/>
    <w:rsid w:val="00675EA1"/>
    <w:rsid w:val="006761F8"/>
    <w:rsid w:val="00676857"/>
    <w:rsid w:val="00676F9C"/>
    <w:rsid w:val="00677925"/>
    <w:rsid w:val="006803CA"/>
    <w:rsid w:val="006803D8"/>
    <w:rsid w:val="006803ED"/>
    <w:rsid w:val="0068048F"/>
    <w:rsid w:val="006804BC"/>
    <w:rsid w:val="00680F44"/>
    <w:rsid w:val="0068169C"/>
    <w:rsid w:val="006817AF"/>
    <w:rsid w:val="006818A4"/>
    <w:rsid w:val="00681A37"/>
    <w:rsid w:val="0068212A"/>
    <w:rsid w:val="00683362"/>
    <w:rsid w:val="006838E9"/>
    <w:rsid w:val="00683D48"/>
    <w:rsid w:val="006844A8"/>
    <w:rsid w:val="006846E2"/>
    <w:rsid w:val="00684B77"/>
    <w:rsid w:val="00684CA7"/>
    <w:rsid w:val="00684F7C"/>
    <w:rsid w:val="006853D4"/>
    <w:rsid w:val="0068580C"/>
    <w:rsid w:val="0068589C"/>
    <w:rsid w:val="00685B89"/>
    <w:rsid w:val="00685F9A"/>
    <w:rsid w:val="006861FD"/>
    <w:rsid w:val="0068647B"/>
    <w:rsid w:val="0068655E"/>
    <w:rsid w:val="00686AA1"/>
    <w:rsid w:val="00686D65"/>
    <w:rsid w:val="00687127"/>
    <w:rsid w:val="00687166"/>
    <w:rsid w:val="00687270"/>
    <w:rsid w:val="0068739D"/>
    <w:rsid w:val="006875DC"/>
    <w:rsid w:val="0068783A"/>
    <w:rsid w:val="00687CBC"/>
    <w:rsid w:val="006901BF"/>
    <w:rsid w:val="006905B1"/>
    <w:rsid w:val="006907DB"/>
    <w:rsid w:val="00690C7E"/>
    <w:rsid w:val="00690E94"/>
    <w:rsid w:val="00691308"/>
    <w:rsid w:val="00691E2A"/>
    <w:rsid w:val="00692375"/>
    <w:rsid w:val="00692561"/>
    <w:rsid w:val="00692BA6"/>
    <w:rsid w:val="00692C06"/>
    <w:rsid w:val="00692D00"/>
    <w:rsid w:val="006939DF"/>
    <w:rsid w:val="00693AD3"/>
    <w:rsid w:val="00693F7D"/>
    <w:rsid w:val="00694270"/>
    <w:rsid w:val="006944F3"/>
    <w:rsid w:val="0069476C"/>
    <w:rsid w:val="00694801"/>
    <w:rsid w:val="00694BCD"/>
    <w:rsid w:val="00694C3E"/>
    <w:rsid w:val="006950E8"/>
    <w:rsid w:val="00695F8B"/>
    <w:rsid w:val="00696093"/>
    <w:rsid w:val="00696DD9"/>
    <w:rsid w:val="006973F6"/>
    <w:rsid w:val="0069746D"/>
    <w:rsid w:val="006975A7"/>
    <w:rsid w:val="006A00D3"/>
    <w:rsid w:val="006A0D77"/>
    <w:rsid w:val="006A0DF4"/>
    <w:rsid w:val="006A1679"/>
    <w:rsid w:val="006A196A"/>
    <w:rsid w:val="006A20C9"/>
    <w:rsid w:val="006A216A"/>
    <w:rsid w:val="006A260E"/>
    <w:rsid w:val="006A2EEE"/>
    <w:rsid w:val="006A3441"/>
    <w:rsid w:val="006A409D"/>
    <w:rsid w:val="006A458B"/>
    <w:rsid w:val="006A4807"/>
    <w:rsid w:val="006A4B0C"/>
    <w:rsid w:val="006A4E28"/>
    <w:rsid w:val="006A5326"/>
    <w:rsid w:val="006A5CB6"/>
    <w:rsid w:val="006A5E1B"/>
    <w:rsid w:val="006A5E84"/>
    <w:rsid w:val="006A6522"/>
    <w:rsid w:val="006A6BB4"/>
    <w:rsid w:val="006A72E3"/>
    <w:rsid w:val="006A7434"/>
    <w:rsid w:val="006A7FFB"/>
    <w:rsid w:val="006B05A2"/>
    <w:rsid w:val="006B0E85"/>
    <w:rsid w:val="006B0FC2"/>
    <w:rsid w:val="006B10CF"/>
    <w:rsid w:val="006B122D"/>
    <w:rsid w:val="006B1B18"/>
    <w:rsid w:val="006B1B39"/>
    <w:rsid w:val="006B2238"/>
    <w:rsid w:val="006B25FB"/>
    <w:rsid w:val="006B28E9"/>
    <w:rsid w:val="006B2CD5"/>
    <w:rsid w:val="006B3459"/>
    <w:rsid w:val="006B34FE"/>
    <w:rsid w:val="006B35D1"/>
    <w:rsid w:val="006B39A2"/>
    <w:rsid w:val="006B3FD9"/>
    <w:rsid w:val="006B49B8"/>
    <w:rsid w:val="006B4BAD"/>
    <w:rsid w:val="006B5095"/>
    <w:rsid w:val="006B54D2"/>
    <w:rsid w:val="006B5632"/>
    <w:rsid w:val="006B5830"/>
    <w:rsid w:val="006B64D9"/>
    <w:rsid w:val="006B675D"/>
    <w:rsid w:val="006B6977"/>
    <w:rsid w:val="006B69F1"/>
    <w:rsid w:val="006B6A60"/>
    <w:rsid w:val="006B6B8F"/>
    <w:rsid w:val="006B758B"/>
    <w:rsid w:val="006C0311"/>
    <w:rsid w:val="006C0399"/>
    <w:rsid w:val="006C07B5"/>
    <w:rsid w:val="006C0925"/>
    <w:rsid w:val="006C0973"/>
    <w:rsid w:val="006C0A11"/>
    <w:rsid w:val="006C0BEA"/>
    <w:rsid w:val="006C0C73"/>
    <w:rsid w:val="006C0CBB"/>
    <w:rsid w:val="006C0D75"/>
    <w:rsid w:val="006C14F9"/>
    <w:rsid w:val="006C1952"/>
    <w:rsid w:val="006C2314"/>
    <w:rsid w:val="006C2649"/>
    <w:rsid w:val="006C2A38"/>
    <w:rsid w:val="006C2BF7"/>
    <w:rsid w:val="006C3527"/>
    <w:rsid w:val="006C357C"/>
    <w:rsid w:val="006C3B93"/>
    <w:rsid w:val="006C3FA7"/>
    <w:rsid w:val="006C3FC9"/>
    <w:rsid w:val="006C45C0"/>
    <w:rsid w:val="006C4835"/>
    <w:rsid w:val="006C514B"/>
    <w:rsid w:val="006C5177"/>
    <w:rsid w:val="006C5893"/>
    <w:rsid w:val="006C5FC1"/>
    <w:rsid w:val="006C6130"/>
    <w:rsid w:val="006C62C1"/>
    <w:rsid w:val="006C682C"/>
    <w:rsid w:val="006C6EE7"/>
    <w:rsid w:val="006C6F42"/>
    <w:rsid w:val="006C7013"/>
    <w:rsid w:val="006C71BB"/>
    <w:rsid w:val="006C77A9"/>
    <w:rsid w:val="006C7B51"/>
    <w:rsid w:val="006C7D48"/>
    <w:rsid w:val="006C7ECB"/>
    <w:rsid w:val="006D0137"/>
    <w:rsid w:val="006D03E4"/>
    <w:rsid w:val="006D0555"/>
    <w:rsid w:val="006D08B6"/>
    <w:rsid w:val="006D19EE"/>
    <w:rsid w:val="006D1AA3"/>
    <w:rsid w:val="006D1EC3"/>
    <w:rsid w:val="006D24D9"/>
    <w:rsid w:val="006D2CF9"/>
    <w:rsid w:val="006D2DFD"/>
    <w:rsid w:val="006D31BC"/>
    <w:rsid w:val="006D3ED0"/>
    <w:rsid w:val="006D3FD3"/>
    <w:rsid w:val="006D4697"/>
    <w:rsid w:val="006D4994"/>
    <w:rsid w:val="006D569C"/>
    <w:rsid w:val="006D58D9"/>
    <w:rsid w:val="006D5C09"/>
    <w:rsid w:val="006D62E3"/>
    <w:rsid w:val="006D63B9"/>
    <w:rsid w:val="006D64FC"/>
    <w:rsid w:val="006D69B4"/>
    <w:rsid w:val="006D6EC4"/>
    <w:rsid w:val="006D7C55"/>
    <w:rsid w:val="006D7FA0"/>
    <w:rsid w:val="006D7FC3"/>
    <w:rsid w:val="006E059F"/>
    <w:rsid w:val="006E09F2"/>
    <w:rsid w:val="006E0BDC"/>
    <w:rsid w:val="006E13D1"/>
    <w:rsid w:val="006E22A7"/>
    <w:rsid w:val="006E2721"/>
    <w:rsid w:val="006E2889"/>
    <w:rsid w:val="006E2981"/>
    <w:rsid w:val="006E2E3D"/>
    <w:rsid w:val="006E3BC3"/>
    <w:rsid w:val="006E3D74"/>
    <w:rsid w:val="006E50CE"/>
    <w:rsid w:val="006E52A1"/>
    <w:rsid w:val="006E542D"/>
    <w:rsid w:val="006E5D59"/>
    <w:rsid w:val="006E5F7E"/>
    <w:rsid w:val="006E61EA"/>
    <w:rsid w:val="006E6A0C"/>
    <w:rsid w:val="006E6AB2"/>
    <w:rsid w:val="006E6BA3"/>
    <w:rsid w:val="006E6FFE"/>
    <w:rsid w:val="006E7291"/>
    <w:rsid w:val="006E773F"/>
    <w:rsid w:val="006E7EE5"/>
    <w:rsid w:val="006F0213"/>
    <w:rsid w:val="006F0214"/>
    <w:rsid w:val="006F0273"/>
    <w:rsid w:val="006F0410"/>
    <w:rsid w:val="006F076B"/>
    <w:rsid w:val="006F1231"/>
    <w:rsid w:val="006F123E"/>
    <w:rsid w:val="006F12A9"/>
    <w:rsid w:val="006F132C"/>
    <w:rsid w:val="006F1C2E"/>
    <w:rsid w:val="006F2208"/>
    <w:rsid w:val="006F2D22"/>
    <w:rsid w:val="006F310D"/>
    <w:rsid w:val="006F3589"/>
    <w:rsid w:val="006F3C5B"/>
    <w:rsid w:val="006F3FC4"/>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61F"/>
    <w:rsid w:val="0070174B"/>
    <w:rsid w:val="00701E01"/>
    <w:rsid w:val="00702CF1"/>
    <w:rsid w:val="0070320C"/>
    <w:rsid w:val="00703547"/>
    <w:rsid w:val="00703A4A"/>
    <w:rsid w:val="00703B4A"/>
    <w:rsid w:val="00703C0A"/>
    <w:rsid w:val="00703C6D"/>
    <w:rsid w:val="007046E2"/>
    <w:rsid w:val="007051C7"/>
    <w:rsid w:val="0070537B"/>
    <w:rsid w:val="00705996"/>
    <w:rsid w:val="00705BC4"/>
    <w:rsid w:val="00705D03"/>
    <w:rsid w:val="00705FB5"/>
    <w:rsid w:val="0070665F"/>
    <w:rsid w:val="007070A3"/>
    <w:rsid w:val="00707945"/>
    <w:rsid w:val="00707A3A"/>
    <w:rsid w:val="00707FFE"/>
    <w:rsid w:val="007100CE"/>
    <w:rsid w:val="007100F9"/>
    <w:rsid w:val="00710282"/>
    <w:rsid w:val="007106D4"/>
    <w:rsid w:val="00710BCC"/>
    <w:rsid w:val="00711275"/>
    <w:rsid w:val="007116A6"/>
    <w:rsid w:val="00711888"/>
    <w:rsid w:val="00711E13"/>
    <w:rsid w:val="00712A7A"/>
    <w:rsid w:val="00712B0B"/>
    <w:rsid w:val="00712EDA"/>
    <w:rsid w:val="00713115"/>
    <w:rsid w:val="00713648"/>
    <w:rsid w:val="0071430A"/>
    <w:rsid w:val="007143F8"/>
    <w:rsid w:val="007151E5"/>
    <w:rsid w:val="0071537F"/>
    <w:rsid w:val="00715ADF"/>
    <w:rsid w:val="00715AFF"/>
    <w:rsid w:val="00715FD6"/>
    <w:rsid w:val="00716143"/>
    <w:rsid w:val="007162D8"/>
    <w:rsid w:val="007166D9"/>
    <w:rsid w:val="0071705B"/>
    <w:rsid w:val="00717210"/>
    <w:rsid w:val="00717A23"/>
    <w:rsid w:val="00717DB8"/>
    <w:rsid w:val="00720213"/>
    <w:rsid w:val="007202E7"/>
    <w:rsid w:val="007206E9"/>
    <w:rsid w:val="00720A65"/>
    <w:rsid w:val="00720ED1"/>
    <w:rsid w:val="00720FD9"/>
    <w:rsid w:val="0072256E"/>
    <w:rsid w:val="007226AE"/>
    <w:rsid w:val="00722DD1"/>
    <w:rsid w:val="0072313E"/>
    <w:rsid w:val="0072314A"/>
    <w:rsid w:val="0072337B"/>
    <w:rsid w:val="0072338A"/>
    <w:rsid w:val="00723BD3"/>
    <w:rsid w:val="00723C15"/>
    <w:rsid w:val="00724719"/>
    <w:rsid w:val="007249DE"/>
    <w:rsid w:val="00724B19"/>
    <w:rsid w:val="00724FB4"/>
    <w:rsid w:val="00724FDB"/>
    <w:rsid w:val="0072528E"/>
    <w:rsid w:val="00725396"/>
    <w:rsid w:val="00725709"/>
    <w:rsid w:val="007260CA"/>
    <w:rsid w:val="0072631E"/>
    <w:rsid w:val="00726358"/>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4EB9"/>
    <w:rsid w:val="00735314"/>
    <w:rsid w:val="00735506"/>
    <w:rsid w:val="0073580A"/>
    <w:rsid w:val="00735CAD"/>
    <w:rsid w:val="00736418"/>
    <w:rsid w:val="007367F1"/>
    <w:rsid w:val="00736D12"/>
    <w:rsid w:val="007375A2"/>
    <w:rsid w:val="00737DB6"/>
    <w:rsid w:val="00737F39"/>
    <w:rsid w:val="007401FE"/>
    <w:rsid w:val="00740211"/>
    <w:rsid w:val="007402E0"/>
    <w:rsid w:val="007405B2"/>
    <w:rsid w:val="0074067F"/>
    <w:rsid w:val="00740832"/>
    <w:rsid w:val="00740861"/>
    <w:rsid w:val="00740CC9"/>
    <w:rsid w:val="007412C6"/>
    <w:rsid w:val="00741797"/>
    <w:rsid w:val="007427BD"/>
    <w:rsid w:val="00742E40"/>
    <w:rsid w:val="00742E60"/>
    <w:rsid w:val="00743028"/>
    <w:rsid w:val="007433FE"/>
    <w:rsid w:val="00743F12"/>
    <w:rsid w:val="007455E9"/>
    <w:rsid w:val="007455FD"/>
    <w:rsid w:val="00746086"/>
    <w:rsid w:val="007460F5"/>
    <w:rsid w:val="00746659"/>
    <w:rsid w:val="0074691A"/>
    <w:rsid w:val="007469CA"/>
    <w:rsid w:val="00747022"/>
    <w:rsid w:val="00747AC5"/>
    <w:rsid w:val="00750208"/>
    <w:rsid w:val="00750390"/>
    <w:rsid w:val="00750D3D"/>
    <w:rsid w:val="00750DA2"/>
    <w:rsid w:val="0075175D"/>
    <w:rsid w:val="00751EEE"/>
    <w:rsid w:val="00752717"/>
    <w:rsid w:val="00752A90"/>
    <w:rsid w:val="00752F4E"/>
    <w:rsid w:val="0075348F"/>
    <w:rsid w:val="007536B2"/>
    <w:rsid w:val="0075373E"/>
    <w:rsid w:val="00753752"/>
    <w:rsid w:val="00753902"/>
    <w:rsid w:val="00753BEA"/>
    <w:rsid w:val="007544F1"/>
    <w:rsid w:val="007548C5"/>
    <w:rsid w:val="00754C7C"/>
    <w:rsid w:val="00755F8D"/>
    <w:rsid w:val="007561A5"/>
    <w:rsid w:val="007562D4"/>
    <w:rsid w:val="00756365"/>
    <w:rsid w:val="007565CD"/>
    <w:rsid w:val="00756832"/>
    <w:rsid w:val="00757052"/>
    <w:rsid w:val="007573CC"/>
    <w:rsid w:val="00757B93"/>
    <w:rsid w:val="00757E6B"/>
    <w:rsid w:val="00760478"/>
    <w:rsid w:val="0076055E"/>
    <w:rsid w:val="00760964"/>
    <w:rsid w:val="00760F56"/>
    <w:rsid w:val="007613F5"/>
    <w:rsid w:val="00761485"/>
    <w:rsid w:val="00761772"/>
    <w:rsid w:val="007633C9"/>
    <w:rsid w:val="00763B3C"/>
    <w:rsid w:val="00763C1A"/>
    <w:rsid w:val="00763EF1"/>
    <w:rsid w:val="007648B8"/>
    <w:rsid w:val="00764DC7"/>
    <w:rsid w:val="00764FBA"/>
    <w:rsid w:val="00765261"/>
    <w:rsid w:val="0076638A"/>
    <w:rsid w:val="0076662D"/>
    <w:rsid w:val="00767304"/>
    <w:rsid w:val="007677ED"/>
    <w:rsid w:val="007677FF"/>
    <w:rsid w:val="0076783D"/>
    <w:rsid w:val="00767A58"/>
    <w:rsid w:val="00767AB7"/>
    <w:rsid w:val="00767D7B"/>
    <w:rsid w:val="0077003A"/>
    <w:rsid w:val="00770497"/>
    <w:rsid w:val="00770796"/>
    <w:rsid w:val="00771A3F"/>
    <w:rsid w:val="00771EB5"/>
    <w:rsid w:val="00771FFA"/>
    <w:rsid w:val="007721F8"/>
    <w:rsid w:val="0077220D"/>
    <w:rsid w:val="00772373"/>
    <w:rsid w:val="0077237F"/>
    <w:rsid w:val="007725F9"/>
    <w:rsid w:val="007730C6"/>
    <w:rsid w:val="007732FD"/>
    <w:rsid w:val="0077336E"/>
    <w:rsid w:val="007739FC"/>
    <w:rsid w:val="00773C3C"/>
    <w:rsid w:val="007746CD"/>
    <w:rsid w:val="00774CA6"/>
    <w:rsid w:val="0077548E"/>
    <w:rsid w:val="0077560B"/>
    <w:rsid w:val="007757FC"/>
    <w:rsid w:val="0077597C"/>
    <w:rsid w:val="00775AED"/>
    <w:rsid w:val="00775B9B"/>
    <w:rsid w:val="00775BA5"/>
    <w:rsid w:val="00776626"/>
    <w:rsid w:val="00776698"/>
    <w:rsid w:val="00776F0C"/>
    <w:rsid w:val="00777911"/>
    <w:rsid w:val="00777B09"/>
    <w:rsid w:val="007802CB"/>
    <w:rsid w:val="007802DA"/>
    <w:rsid w:val="007805A8"/>
    <w:rsid w:val="00780C8A"/>
    <w:rsid w:val="00780D9D"/>
    <w:rsid w:val="00780E47"/>
    <w:rsid w:val="00781026"/>
    <w:rsid w:val="007811FD"/>
    <w:rsid w:val="007812BE"/>
    <w:rsid w:val="007815D4"/>
    <w:rsid w:val="00781640"/>
    <w:rsid w:val="00781E6B"/>
    <w:rsid w:val="00782055"/>
    <w:rsid w:val="00782217"/>
    <w:rsid w:val="0078300D"/>
    <w:rsid w:val="0078327E"/>
    <w:rsid w:val="0078349C"/>
    <w:rsid w:val="0078369B"/>
    <w:rsid w:val="00783B37"/>
    <w:rsid w:val="00783E8C"/>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1A72"/>
    <w:rsid w:val="00792284"/>
    <w:rsid w:val="00792333"/>
    <w:rsid w:val="007923AE"/>
    <w:rsid w:val="007925CC"/>
    <w:rsid w:val="00792652"/>
    <w:rsid w:val="00793474"/>
    <w:rsid w:val="00793675"/>
    <w:rsid w:val="00793B1A"/>
    <w:rsid w:val="00793E48"/>
    <w:rsid w:val="00794346"/>
    <w:rsid w:val="00794A64"/>
    <w:rsid w:val="00795477"/>
    <w:rsid w:val="0079566B"/>
    <w:rsid w:val="00795745"/>
    <w:rsid w:val="00795DE5"/>
    <w:rsid w:val="00796029"/>
    <w:rsid w:val="0079602D"/>
    <w:rsid w:val="007963AD"/>
    <w:rsid w:val="0079653C"/>
    <w:rsid w:val="00796791"/>
    <w:rsid w:val="00796C94"/>
    <w:rsid w:val="00796E8A"/>
    <w:rsid w:val="007972EF"/>
    <w:rsid w:val="0079799B"/>
    <w:rsid w:val="00797CEF"/>
    <w:rsid w:val="007A087C"/>
    <w:rsid w:val="007A08F5"/>
    <w:rsid w:val="007A09C6"/>
    <w:rsid w:val="007A0AAA"/>
    <w:rsid w:val="007A120A"/>
    <w:rsid w:val="007A1244"/>
    <w:rsid w:val="007A145F"/>
    <w:rsid w:val="007A14FB"/>
    <w:rsid w:val="007A1750"/>
    <w:rsid w:val="007A1FAB"/>
    <w:rsid w:val="007A20CD"/>
    <w:rsid w:val="007A27EA"/>
    <w:rsid w:val="007A2812"/>
    <w:rsid w:val="007A2963"/>
    <w:rsid w:val="007A2E87"/>
    <w:rsid w:val="007A327C"/>
    <w:rsid w:val="007A3290"/>
    <w:rsid w:val="007A3ECF"/>
    <w:rsid w:val="007A4162"/>
    <w:rsid w:val="007A425B"/>
    <w:rsid w:val="007A457B"/>
    <w:rsid w:val="007A47B7"/>
    <w:rsid w:val="007A48CE"/>
    <w:rsid w:val="007A563B"/>
    <w:rsid w:val="007A5990"/>
    <w:rsid w:val="007A59B4"/>
    <w:rsid w:val="007A5B8F"/>
    <w:rsid w:val="007A5E92"/>
    <w:rsid w:val="007A5F9D"/>
    <w:rsid w:val="007A621C"/>
    <w:rsid w:val="007A6433"/>
    <w:rsid w:val="007A6465"/>
    <w:rsid w:val="007A7432"/>
    <w:rsid w:val="007A79C5"/>
    <w:rsid w:val="007A7C00"/>
    <w:rsid w:val="007A7CDC"/>
    <w:rsid w:val="007B02F5"/>
    <w:rsid w:val="007B0745"/>
    <w:rsid w:val="007B0804"/>
    <w:rsid w:val="007B0FAA"/>
    <w:rsid w:val="007B1256"/>
    <w:rsid w:val="007B1289"/>
    <w:rsid w:val="007B1465"/>
    <w:rsid w:val="007B15A9"/>
    <w:rsid w:val="007B1CF7"/>
    <w:rsid w:val="007B1E79"/>
    <w:rsid w:val="007B223D"/>
    <w:rsid w:val="007B2431"/>
    <w:rsid w:val="007B26CB"/>
    <w:rsid w:val="007B297B"/>
    <w:rsid w:val="007B2B55"/>
    <w:rsid w:val="007B3244"/>
    <w:rsid w:val="007B3676"/>
    <w:rsid w:val="007B3B75"/>
    <w:rsid w:val="007B4124"/>
    <w:rsid w:val="007B4A5E"/>
    <w:rsid w:val="007B51AF"/>
    <w:rsid w:val="007B53A6"/>
    <w:rsid w:val="007B5B5A"/>
    <w:rsid w:val="007B5B72"/>
    <w:rsid w:val="007B6215"/>
    <w:rsid w:val="007B6C76"/>
    <w:rsid w:val="007B6DB6"/>
    <w:rsid w:val="007B6E10"/>
    <w:rsid w:val="007B7006"/>
    <w:rsid w:val="007B7496"/>
    <w:rsid w:val="007B7E16"/>
    <w:rsid w:val="007B7EDA"/>
    <w:rsid w:val="007C0880"/>
    <w:rsid w:val="007C11E4"/>
    <w:rsid w:val="007C197B"/>
    <w:rsid w:val="007C1B07"/>
    <w:rsid w:val="007C1CE3"/>
    <w:rsid w:val="007C1FE3"/>
    <w:rsid w:val="007C268E"/>
    <w:rsid w:val="007C2739"/>
    <w:rsid w:val="007C2751"/>
    <w:rsid w:val="007C289D"/>
    <w:rsid w:val="007C2ED0"/>
    <w:rsid w:val="007C3609"/>
    <w:rsid w:val="007C3AE4"/>
    <w:rsid w:val="007C3CF0"/>
    <w:rsid w:val="007C3FCB"/>
    <w:rsid w:val="007C430A"/>
    <w:rsid w:val="007C4632"/>
    <w:rsid w:val="007C48D1"/>
    <w:rsid w:val="007C494C"/>
    <w:rsid w:val="007C5270"/>
    <w:rsid w:val="007C5584"/>
    <w:rsid w:val="007C5DB6"/>
    <w:rsid w:val="007C6341"/>
    <w:rsid w:val="007C6D74"/>
    <w:rsid w:val="007C6DE6"/>
    <w:rsid w:val="007C722C"/>
    <w:rsid w:val="007C7DF2"/>
    <w:rsid w:val="007D0002"/>
    <w:rsid w:val="007D06CB"/>
    <w:rsid w:val="007D07CA"/>
    <w:rsid w:val="007D08D1"/>
    <w:rsid w:val="007D091A"/>
    <w:rsid w:val="007D0C44"/>
    <w:rsid w:val="007D0E77"/>
    <w:rsid w:val="007D1FD9"/>
    <w:rsid w:val="007D21C3"/>
    <w:rsid w:val="007D22BB"/>
    <w:rsid w:val="007D22D6"/>
    <w:rsid w:val="007D2D56"/>
    <w:rsid w:val="007D2DD0"/>
    <w:rsid w:val="007D3749"/>
    <w:rsid w:val="007D380A"/>
    <w:rsid w:val="007D4357"/>
    <w:rsid w:val="007D4B40"/>
    <w:rsid w:val="007D4EF4"/>
    <w:rsid w:val="007D526F"/>
    <w:rsid w:val="007D5B85"/>
    <w:rsid w:val="007D5D29"/>
    <w:rsid w:val="007D5E21"/>
    <w:rsid w:val="007D61DB"/>
    <w:rsid w:val="007D62C6"/>
    <w:rsid w:val="007D6ADE"/>
    <w:rsid w:val="007D6E2E"/>
    <w:rsid w:val="007D7428"/>
    <w:rsid w:val="007D765D"/>
    <w:rsid w:val="007D776E"/>
    <w:rsid w:val="007D7A91"/>
    <w:rsid w:val="007D7DB7"/>
    <w:rsid w:val="007E0276"/>
    <w:rsid w:val="007E0435"/>
    <w:rsid w:val="007E06E5"/>
    <w:rsid w:val="007E1881"/>
    <w:rsid w:val="007E1D81"/>
    <w:rsid w:val="007E212C"/>
    <w:rsid w:val="007E2474"/>
    <w:rsid w:val="007E24D4"/>
    <w:rsid w:val="007E3704"/>
    <w:rsid w:val="007E4062"/>
    <w:rsid w:val="007E411A"/>
    <w:rsid w:val="007E4656"/>
    <w:rsid w:val="007E54CB"/>
    <w:rsid w:val="007E5682"/>
    <w:rsid w:val="007E568A"/>
    <w:rsid w:val="007E5780"/>
    <w:rsid w:val="007E5863"/>
    <w:rsid w:val="007E5BB1"/>
    <w:rsid w:val="007E5FA5"/>
    <w:rsid w:val="007E61D7"/>
    <w:rsid w:val="007E670B"/>
    <w:rsid w:val="007E6773"/>
    <w:rsid w:val="007E6782"/>
    <w:rsid w:val="007E719E"/>
    <w:rsid w:val="007E79D8"/>
    <w:rsid w:val="007E7BBD"/>
    <w:rsid w:val="007E7F73"/>
    <w:rsid w:val="007F0168"/>
    <w:rsid w:val="007F043D"/>
    <w:rsid w:val="007F15EE"/>
    <w:rsid w:val="007F19F8"/>
    <w:rsid w:val="007F1BCD"/>
    <w:rsid w:val="007F1E3A"/>
    <w:rsid w:val="007F1E3E"/>
    <w:rsid w:val="007F29F0"/>
    <w:rsid w:val="007F3370"/>
    <w:rsid w:val="007F3EE5"/>
    <w:rsid w:val="007F40A5"/>
    <w:rsid w:val="007F42A7"/>
    <w:rsid w:val="007F493D"/>
    <w:rsid w:val="007F4B96"/>
    <w:rsid w:val="007F4D38"/>
    <w:rsid w:val="007F501C"/>
    <w:rsid w:val="007F5CFE"/>
    <w:rsid w:val="007F5E1C"/>
    <w:rsid w:val="007F6568"/>
    <w:rsid w:val="007F67E3"/>
    <w:rsid w:val="007F6D3E"/>
    <w:rsid w:val="007F714D"/>
    <w:rsid w:val="007F748E"/>
    <w:rsid w:val="007F75DC"/>
    <w:rsid w:val="007F76A3"/>
    <w:rsid w:val="007F7739"/>
    <w:rsid w:val="00800662"/>
    <w:rsid w:val="008006AF"/>
    <w:rsid w:val="008012B9"/>
    <w:rsid w:val="0080150F"/>
    <w:rsid w:val="0080152E"/>
    <w:rsid w:val="0080153E"/>
    <w:rsid w:val="00801AB5"/>
    <w:rsid w:val="00801F20"/>
    <w:rsid w:val="00802274"/>
    <w:rsid w:val="0080242F"/>
    <w:rsid w:val="00802B4B"/>
    <w:rsid w:val="0080310B"/>
    <w:rsid w:val="0080394A"/>
    <w:rsid w:val="00803A30"/>
    <w:rsid w:val="00804D56"/>
    <w:rsid w:val="00804DEF"/>
    <w:rsid w:val="00804E1E"/>
    <w:rsid w:val="00804F2D"/>
    <w:rsid w:val="0080527E"/>
    <w:rsid w:val="00805924"/>
    <w:rsid w:val="00805994"/>
    <w:rsid w:val="008061FD"/>
    <w:rsid w:val="00806299"/>
    <w:rsid w:val="0080639C"/>
    <w:rsid w:val="0080716C"/>
    <w:rsid w:val="0080743E"/>
    <w:rsid w:val="008074C3"/>
    <w:rsid w:val="00807734"/>
    <w:rsid w:val="00807A07"/>
    <w:rsid w:val="00807DBE"/>
    <w:rsid w:val="00810469"/>
    <w:rsid w:val="008106CB"/>
    <w:rsid w:val="00810ECE"/>
    <w:rsid w:val="0081116E"/>
    <w:rsid w:val="008119BF"/>
    <w:rsid w:val="00811B36"/>
    <w:rsid w:val="00812113"/>
    <w:rsid w:val="0081331C"/>
    <w:rsid w:val="00813516"/>
    <w:rsid w:val="00813CDD"/>
    <w:rsid w:val="008140A1"/>
    <w:rsid w:val="00814452"/>
    <w:rsid w:val="00815890"/>
    <w:rsid w:val="00815AFD"/>
    <w:rsid w:val="00815CBB"/>
    <w:rsid w:val="0081657A"/>
    <w:rsid w:val="00816803"/>
    <w:rsid w:val="0081759D"/>
    <w:rsid w:val="0081761C"/>
    <w:rsid w:val="008176C0"/>
    <w:rsid w:val="00817B04"/>
    <w:rsid w:val="00817F2D"/>
    <w:rsid w:val="00820163"/>
    <w:rsid w:val="008205F6"/>
    <w:rsid w:val="0082069F"/>
    <w:rsid w:val="00820C03"/>
    <w:rsid w:val="00820CB1"/>
    <w:rsid w:val="00820D4A"/>
    <w:rsid w:val="00820E9F"/>
    <w:rsid w:val="00821120"/>
    <w:rsid w:val="00821698"/>
    <w:rsid w:val="0082186E"/>
    <w:rsid w:val="00822A5F"/>
    <w:rsid w:val="00822EF0"/>
    <w:rsid w:val="008230A4"/>
    <w:rsid w:val="008230BE"/>
    <w:rsid w:val="00823412"/>
    <w:rsid w:val="008248A4"/>
    <w:rsid w:val="008249F5"/>
    <w:rsid w:val="00824A16"/>
    <w:rsid w:val="00824B50"/>
    <w:rsid w:val="0082505B"/>
    <w:rsid w:val="008256CE"/>
    <w:rsid w:val="0082595B"/>
    <w:rsid w:val="00825CBD"/>
    <w:rsid w:val="00826DD9"/>
    <w:rsid w:val="00827842"/>
    <w:rsid w:val="008278B6"/>
    <w:rsid w:val="00827B0D"/>
    <w:rsid w:val="0083011C"/>
    <w:rsid w:val="00830324"/>
    <w:rsid w:val="00830E79"/>
    <w:rsid w:val="008316DE"/>
    <w:rsid w:val="0083170B"/>
    <w:rsid w:val="00831739"/>
    <w:rsid w:val="00831FA5"/>
    <w:rsid w:val="00832017"/>
    <w:rsid w:val="008320CD"/>
    <w:rsid w:val="00832328"/>
    <w:rsid w:val="008325BC"/>
    <w:rsid w:val="0083261C"/>
    <w:rsid w:val="00832748"/>
    <w:rsid w:val="00832E58"/>
    <w:rsid w:val="00832F58"/>
    <w:rsid w:val="00833866"/>
    <w:rsid w:val="0083387B"/>
    <w:rsid w:val="00833884"/>
    <w:rsid w:val="00833E5D"/>
    <w:rsid w:val="008344AB"/>
    <w:rsid w:val="008344F6"/>
    <w:rsid w:val="008348B5"/>
    <w:rsid w:val="00834974"/>
    <w:rsid w:val="00834B77"/>
    <w:rsid w:val="00834EA5"/>
    <w:rsid w:val="00835028"/>
    <w:rsid w:val="0083537A"/>
    <w:rsid w:val="008356B2"/>
    <w:rsid w:val="00835883"/>
    <w:rsid w:val="00836259"/>
    <w:rsid w:val="008365AB"/>
    <w:rsid w:val="0083686A"/>
    <w:rsid w:val="00836BCA"/>
    <w:rsid w:val="00836DCA"/>
    <w:rsid w:val="008376FE"/>
    <w:rsid w:val="00837C36"/>
    <w:rsid w:val="00837D64"/>
    <w:rsid w:val="0084002F"/>
    <w:rsid w:val="008402A1"/>
    <w:rsid w:val="00840825"/>
    <w:rsid w:val="00841255"/>
    <w:rsid w:val="0084126B"/>
    <w:rsid w:val="00841F44"/>
    <w:rsid w:val="00842100"/>
    <w:rsid w:val="00842CC6"/>
    <w:rsid w:val="00843114"/>
    <w:rsid w:val="00844164"/>
    <w:rsid w:val="0084480A"/>
    <w:rsid w:val="0084483B"/>
    <w:rsid w:val="00844E17"/>
    <w:rsid w:val="008452FD"/>
    <w:rsid w:val="00845B22"/>
    <w:rsid w:val="008461AD"/>
    <w:rsid w:val="008468A2"/>
    <w:rsid w:val="00846AE6"/>
    <w:rsid w:val="0084701C"/>
    <w:rsid w:val="00847050"/>
    <w:rsid w:val="00847298"/>
    <w:rsid w:val="00847AD5"/>
    <w:rsid w:val="00847CC3"/>
    <w:rsid w:val="0085056C"/>
    <w:rsid w:val="00850895"/>
    <w:rsid w:val="008509C4"/>
    <w:rsid w:val="00850CE0"/>
    <w:rsid w:val="00850E29"/>
    <w:rsid w:val="00850EB7"/>
    <w:rsid w:val="00851964"/>
    <w:rsid w:val="00851C59"/>
    <w:rsid w:val="00851DCF"/>
    <w:rsid w:val="00851EB8"/>
    <w:rsid w:val="00852307"/>
    <w:rsid w:val="008524EA"/>
    <w:rsid w:val="00852773"/>
    <w:rsid w:val="00852B47"/>
    <w:rsid w:val="0085336A"/>
    <w:rsid w:val="00853FE7"/>
    <w:rsid w:val="00854353"/>
    <w:rsid w:val="0085450D"/>
    <w:rsid w:val="0085452C"/>
    <w:rsid w:val="008551A7"/>
    <w:rsid w:val="008556AB"/>
    <w:rsid w:val="008559E2"/>
    <w:rsid w:val="00855C9D"/>
    <w:rsid w:val="00856013"/>
    <w:rsid w:val="00856678"/>
    <w:rsid w:val="00856D7A"/>
    <w:rsid w:val="00857055"/>
    <w:rsid w:val="008574F3"/>
    <w:rsid w:val="00857584"/>
    <w:rsid w:val="008578D0"/>
    <w:rsid w:val="008578E9"/>
    <w:rsid w:val="00857991"/>
    <w:rsid w:val="008579DF"/>
    <w:rsid w:val="008602D0"/>
    <w:rsid w:val="00860479"/>
    <w:rsid w:val="00860979"/>
    <w:rsid w:val="00860D93"/>
    <w:rsid w:val="008620E7"/>
    <w:rsid w:val="008627F9"/>
    <w:rsid w:val="00862870"/>
    <w:rsid w:val="00862A5F"/>
    <w:rsid w:val="00862ABA"/>
    <w:rsid w:val="00862B53"/>
    <w:rsid w:val="00862C9D"/>
    <w:rsid w:val="00862D90"/>
    <w:rsid w:val="008630BD"/>
    <w:rsid w:val="008632B9"/>
    <w:rsid w:val="00863332"/>
    <w:rsid w:val="0086362F"/>
    <w:rsid w:val="008638EC"/>
    <w:rsid w:val="00863F08"/>
    <w:rsid w:val="00864759"/>
    <w:rsid w:val="00864C7D"/>
    <w:rsid w:val="00864D11"/>
    <w:rsid w:val="008657C9"/>
    <w:rsid w:val="0086651B"/>
    <w:rsid w:val="008667E9"/>
    <w:rsid w:val="008669CE"/>
    <w:rsid w:val="00866F53"/>
    <w:rsid w:val="0086724A"/>
    <w:rsid w:val="0086731A"/>
    <w:rsid w:val="00867B11"/>
    <w:rsid w:val="00867BDE"/>
    <w:rsid w:val="00870126"/>
    <w:rsid w:val="00870172"/>
    <w:rsid w:val="008702AB"/>
    <w:rsid w:val="008702CD"/>
    <w:rsid w:val="00870460"/>
    <w:rsid w:val="008706DF"/>
    <w:rsid w:val="00870932"/>
    <w:rsid w:val="00870E7D"/>
    <w:rsid w:val="0087142A"/>
    <w:rsid w:val="008714D5"/>
    <w:rsid w:val="00871550"/>
    <w:rsid w:val="00871A5F"/>
    <w:rsid w:val="00871D48"/>
    <w:rsid w:val="00872038"/>
    <w:rsid w:val="00872A53"/>
    <w:rsid w:val="00872B2D"/>
    <w:rsid w:val="00873020"/>
    <w:rsid w:val="00873712"/>
    <w:rsid w:val="008741C0"/>
    <w:rsid w:val="008743F3"/>
    <w:rsid w:val="0087444A"/>
    <w:rsid w:val="00874907"/>
    <w:rsid w:val="00874A4F"/>
    <w:rsid w:val="00874C43"/>
    <w:rsid w:val="00875139"/>
    <w:rsid w:val="008752B9"/>
    <w:rsid w:val="00875410"/>
    <w:rsid w:val="008754C6"/>
    <w:rsid w:val="00875ED6"/>
    <w:rsid w:val="008765D0"/>
    <w:rsid w:val="008769E3"/>
    <w:rsid w:val="00876B40"/>
    <w:rsid w:val="00876CAD"/>
    <w:rsid w:val="008770DF"/>
    <w:rsid w:val="008772FC"/>
    <w:rsid w:val="00877B72"/>
    <w:rsid w:val="00880094"/>
    <w:rsid w:val="0088089A"/>
    <w:rsid w:val="00880B0D"/>
    <w:rsid w:val="00881861"/>
    <w:rsid w:val="00881EE5"/>
    <w:rsid w:val="008820A7"/>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6EFF"/>
    <w:rsid w:val="008872E0"/>
    <w:rsid w:val="00887A8C"/>
    <w:rsid w:val="00887AFB"/>
    <w:rsid w:val="00887C46"/>
    <w:rsid w:val="00887F9C"/>
    <w:rsid w:val="0089061B"/>
    <w:rsid w:val="0089078F"/>
    <w:rsid w:val="008907DC"/>
    <w:rsid w:val="008908D5"/>
    <w:rsid w:val="00890B3D"/>
    <w:rsid w:val="00890CEA"/>
    <w:rsid w:val="00890EA0"/>
    <w:rsid w:val="008914ED"/>
    <w:rsid w:val="00892513"/>
    <w:rsid w:val="008926FE"/>
    <w:rsid w:val="00892F08"/>
    <w:rsid w:val="0089365F"/>
    <w:rsid w:val="00893B7D"/>
    <w:rsid w:val="00894E26"/>
    <w:rsid w:val="00894FF0"/>
    <w:rsid w:val="0089558A"/>
    <w:rsid w:val="00896902"/>
    <w:rsid w:val="0089691C"/>
    <w:rsid w:val="00896937"/>
    <w:rsid w:val="00896CB5"/>
    <w:rsid w:val="008976AC"/>
    <w:rsid w:val="008976FE"/>
    <w:rsid w:val="00897C5A"/>
    <w:rsid w:val="008A01E2"/>
    <w:rsid w:val="008A0709"/>
    <w:rsid w:val="008A1C39"/>
    <w:rsid w:val="008A1DB2"/>
    <w:rsid w:val="008A1DB8"/>
    <w:rsid w:val="008A1DD7"/>
    <w:rsid w:val="008A2058"/>
    <w:rsid w:val="008A3180"/>
    <w:rsid w:val="008A338F"/>
    <w:rsid w:val="008A36E4"/>
    <w:rsid w:val="008A36F7"/>
    <w:rsid w:val="008A3B79"/>
    <w:rsid w:val="008A3F2A"/>
    <w:rsid w:val="008A4146"/>
    <w:rsid w:val="008A416F"/>
    <w:rsid w:val="008A41D2"/>
    <w:rsid w:val="008A44BF"/>
    <w:rsid w:val="008A4614"/>
    <w:rsid w:val="008A5008"/>
    <w:rsid w:val="008A5258"/>
    <w:rsid w:val="008A611E"/>
    <w:rsid w:val="008A61DD"/>
    <w:rsid w:val="008A66DC"/>
    <w:rsid w:val="008A6BFA"/>
    <w:rsid w:val="008A7340"/>
    <w:rsid w:val="008A752B"/>
    <w:rsid w:val="008A7907"/>
    <w:rsid w:val="008A7E77"/>
    <w:rsid w:val="008A7F86"/>
    <w:rsid w:val="008B016F"/>
    <w:rsid w:val="008B01A6"/>
    <w:rsid w:val="008B0564"/>
    <w:rsid w:val="008B0916"/>
    <w:rsid w:val="008B1369"/>
    <w:rsid w:val="008B171F"/>
    <w:rsid w:val="008B1E56"/>
    <w:rsid w:val="008B2234"/>
    <w:rsid w:val="008B226A"/>
    <w:rsid w:val="008B264C"/>
    <w:rsid w:val="008B26C2"/>
    <w:rsid w:val="008B275C"/>
    <w:rsid w:val="008B29D8"/>
    <w:rsid w:val="008B2BF9"/>
    <w:rsid w:val="008B2CBF"/>
    <w:rsid w:val="008B2E79"/>
    <w:rsid w:val="008B37A3"/>
    <w:rsid w:val="008B38B1"/>
    <w:rsid w:val="008B3AFF"/>
    <w:rsid w:val="008B3F64"/>
    <w:rsid w:val="008B413F"/>
    <w:rsid w:val="008B471A"/>
    <w:rsid w:val="008B4815"/>
    <w:rsid w:val="008B48CD"/>
    <w:rsid w:val="008B4B2B"/>
    <w:rsid w:val="008B4EDE"/>
    <w:rsid w:val="008B5290"/>
    <w:rsid w:val="008B586D"/>
    <w:rsid w:val="008B5872"/>
    <w:rsid w:val="008B5D17"/>
    <w:rsid w:val="008B62D3"/>
    <w:rsid w:val="008B69D6"/>
    <w:rsid w:val="008B6D07"/>
    <w:rsid w:val="008B6F55"/>
    <w:rsid w:val="008B75AD"/>
    <w:rsid w:val="008B76E5"/>
    <w:rsid w:val="008B774F"/>
    <w:rsid w:val="008B77E6"/>
    <w:rsid w:val="008C0211"/>
    <w:rsid w:val="008C073E"/>
    <w:rsid w:val="008C0FEE"/>
    <w:rsid w:val="008C192D"/>
    <w:rsid w:val="008C1A43"/>
    <w:rsid w:val="008C1AD6"/>
    <w:rsid w:val="008C1DC0"/>
    <w:rsid w:val="008C1E49"/>
    <w:rsid w:val="008C1FE3"/>
    <w:rsid w:val="008C248E"/>
    <w:rsid w:val="008C2658"/>
    <w:rsid w:val="008C2964"/>
    <w:rsid w:val="008C2C58"/>
    <w:rsid w:val="008C2F84"/>
    <w:rsid w:val="008C3482"/>
    <w:rsid w:val="008C3733"/>
    <w:rsid w:val="008C375E"/>
    <w:rsid w:val="008C44F0"/>
    <w:rsid w:val="008C4C4D"/>
    <w:rsid w:val="008C5161"/>
    <w:rsid w:val="008C586B"/>
    <w:rsid w:val="008C62C8"/>
    <w:rsid w:val="008C6EF2"/>
    <w:rsid w:val="008C764F"/>
    <w:rsid w:val="008C77B5"/>
    <w:rsid w:val="008C77C5"/>
    <w:rsid w:val="008C7AF1"/>
    <w:rsid w:val="008C7AFB"/>
    <w:rsid w:val="008D04A9"/>
    <w:rsid w:val="008D0543"/>
    <w:rsid w:val="008D0A74"/>
    <w:rsid w:val="008D0F84"/>
    <w:rsid w:val="008D1470"/>
    <w:rsid w:val="008D1550"/>
    <w:rsid w:val="008D177E"/>
    <w:rsid w:val="008D17C1"/>
    <w:rsid w:val="008D19E7"/>
    <w:rsid w:val="008D1EA2"/>
    <w:rsid w:val="008D2946"/>
    <w:rsid w:val="008D29AE"/>
    <w:rsid w:val="008D3617"/>
    <w:rsid w:val="008D3738"/>
    <w:rsid w:val="008D3C06"/>
    <w:rsid w:val="008D4596"/>
    <w:rsid w:val="008D51B2"/>
    <w:rsid w:val="008D52BA"/>
    <w:rsid w:val="008D61F5"/>
    <w:rsid w:val="008D6938"/>
    <w:rsid w:val="008D6A5D"/>
    <w:rsid w:val="008D7076"/>
    <w:rsid w:val="008D707B"/>
    <w:rsid w:val="008D70E3"/>
    <w:rsid w:val="008E06FE"/>
    <w:rsid w:val="008E0857"/>
    <w:rsid w:val="008E090C"/>
    <w:rsid w:val="008E0B57"/>
    <w:rsid w:val="008E0F52"/>
    <w:rsid w:val="008E103B"/>
    <w:rsid w:val="008E11C9"/>
    <w:rsid w:val="008E13F3"/>
    <w:rsid w:val="008E1644"/>
    <w:rsid w:val="008E16D9"/>
    <w:rsid w:val="008E189D"/>
    <w:rsid w:val="008E1A57"/>
    <w:rsid w:val="008E1D83"/>
    <w:rsid w:val="008E22D5"/>
    <w:rsid w:val="008E2651"/>
    <w:rsid w:val="008E2A6F"/>
    <w:rsid w:val="008E2FF9"/>
    <w:rsid w:val="008E357B"/>
    <w:rsid w:val="008E3834"/>
    <w:rsid w:val="008E39E6"/>
    <w:rsid w:val="008E3B2F"/>
    <w:rsid w:val="008E3E60"/>
    <w:rsid w:val="008E4269"/>
    <w:rsid w:val="008E440E"/>
    <w:rsid w:val="008E4461"/>
    <w:rsid w:val="008E4910"/>
    <w:rsid w:val="008E4D92"/>
    <w:rsid w:val="008E5029"/>
    <w:rsid w:val="008E503D"/>
    <w:rsid w:val="008E595F"/>
    <w:rsid w:val="008E5CE9"/>
    <w:rsid w:val="008E5F57"/>
    <w:rsid w:val="008E6395"/>
    <w:rsid w:val="008E647D"/>
    <w:rsid w:val="008E6812"/>
    <w:rsid w:val="008E68EE"/>
    <w:rsid w:val="008E7175"/>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3B68"/>
    <w:rsid w:val="008F42A5"/>
    <w:rsid w:val="008F44B8"/>
    <w:rsid w:val="008F4654"/>
    <w:rsid w:val="008F4992"/>
    <w:rsid w:val="008F4FEC"/>
    <w:rsid w:val="008F5959"/>
    <w:rsid w:val="008F61BE"/>
    <w:rsid w:val="008F6514"/>
    <w:rsid w:val="008F7CA4"/>
    <w:rsid w:val="00900180"/>
    <w:rsid w:val="009002C0"/>
    <w:rsid w:val="009006F3"/>
    <w:rsid w:val="009007BB"/>
    <w:rsid w:val="00900BCD"/>
    <w:rsid w:val="009011D7"/>
    <w:rsid w:val="0090140C"/>
    <w:rsid w:val="00901C0D"/>
    <w:rsid w:val="009028E2"/>
    <w:rsid w:val="00902C20"/>
    <w:rsid w:val="00902E5B"/>
    <w:rsid w:val="00902EED"/>
    <w:rsid w:val="00903166"/>
    <w:rsid w:val="00903329"/>
    <w:rsid w:val="0090350E"/>
    <w:rsid w:val="00903C7C"/>
    <w:rsid w:val="00904622"/>
    <w:rsid w:val="00904A84"/>
    <w:rsid w:val="00904B3D"/>
    <w:rsid w:val="00904FA9"/>
    <w:rsid w:val="00905124"/>
    <w:rsid w:val="00905C72"/>
    <w:rsid w:val="00905D35"/>
    <w:rsid w:val="00905F83"/>
    <w:rsid w:val="00906721"/>
    <w:rsid w:val="009067C8"/>
    <w:rsid w:val="009068FB"/>
    <w:rsid w:val="00906CDD"/>
    <w:rsid w:val="00906DA6"/>
    <w:rsid w:val="00907185"/>
    <w:rsid w:val="00907341"/>
    <w:rsid w:val="0090791B"/>
    <w:rsid w:val="009079FF"/>
    <w:rsid w:val="00907AEB"/>
    <w:rsid w:val="00907BEA"/>
    <w:rsid w:val="00907C44"/>
    <w:rsid w:val="00907CA1"/>
    <w:rsid w:val="00907CEC"/>
    <w:rsid w:val="00907E66"/>
    <w:rsid w:val="00907FE4"/>
    <w:rsid w:val="00910152"/>
    <w:rsid w:val="009103F7"/>
    <w:rsid w:val="009104EF"/>
    <w:rsid w:val="009105A0"/>
    <w:rsid w:val="0091070D"/>
    <w:rsid w:val="00910739"/>
    <w:rsid w:val="009109D3"/>
    <w:rsid w:val="00910B28"/>
    <w:rsid w:val="00910C7F"/>
    <w:rsid w:val="009116AE"/>
    <w:rsid w:val="00911CC1"/>
    <w:rsid w:val="009120B6"/>
    <w:rsid w:val="009120D1"/>
    <w:rsid w:val="0091221F"/>
    <w:rsid w:val="00912522"/>
    <w:rsid w:val="009129DC"/>
    <w:rsid w:val="00912C3D"/>
    <w:rsid w:val="0091359F"/>
    <w:rsid w:val="009137C1"/>
    <w:rsid w:val="009139E7"/>
    <w:rsid w:val="009139F0"/>
    <w:rsid w:val="0091466E"/>
    <w:rsid w:val="00915212"/>
    <w:rsid w:val="00915311"/>
    <w:rsid w:val="00915531"/>
    <w:rsid w:val="00915849"/>
    <w:rsid w:val="009159A4"/>
    <w:rsid w:val="00915B81"/>
    <w:rsid w:val="0091658B"/>
    <w:rsid w:val="0092052D"/>
    <w:rsid w:val="0092052E"/>
    <w:rsid w:val="009205EA"/>
    <w:rsid w:val="0092067F"/>
    <w:rsid w:val="009206D7"/>
    <w:rsid w:val="00920BD1"/>
    <w:rsid w:val="00920D28"/>
    <w:rsid w:val="0092101F"/>
    <w:rsid w:val="00921292"/>
    <w:rsid w:val="00921598"/>
    <w:rsid w:val="009216CA"/>
    <w:rsid w:val="00921F0F"/>
    <w:rsid w:val="009227EA"/>
    <w:rsid w:val="00922B26"/>
    <w:rsid w:val="00922CFC"/>
    <w:rsid w:val="00922D1C"/>
    <w:rsid w:val="00922ED7"/>
    <w:rsid w:val="009239C1"/>
    <w:rsid w:val="00924348"/>
    <w:rsid w:val="00924705"/>
    <w:rsid w:val="009247E8"/>
    <w:rsid w:val="00924896"/>
    <w:rsid w:val="00925776"/>
    <w:rsid w:val="00925A0B"/>
    <w:rsid w:val="00926359"/>
    <w:rsid w:val="009268BA"/>
    <w:rsid w:val="0092769F"/>
    <w:rsid w:val="00927C14"/>
    <w:rsid w:val="00927E04"/>
    <w:rsid w:val="00930C42"/>
    <w:rsid w:val="0093112D"/>
    <w:rsid w:val="0093172E"/>
    <w:rsid w:val="00931ACC"/>
    <w:rsid w:val="00931E6B"/>
    <w:rsid w:val="00931FC2"/>
    <w:rsid w:val="00932008"/>
    <w:rsid w:val="0093373F"/>
    <w:rsid w:val="00934A16"/>
    <w:rsid w:val="00934B5D"/>
    <w:rsid w:val="00935020"/>
    <w:rsid w:val="00935751"/>
    <w:rsid w:val="0093660A"/>
    <w:rsid w:val="00936625"/>
    <w:rsid w:val="00936767"/>
    <w:rsid w:val="00936BDC"/>
    <w:rsid w:val="0093774E"/>
    <w:rsid w:val="00937883"/>
    <w:rsid w:val="00937AC7"/>
    <w:rsid w:val="00937EAA"/>
    <w:rsid w:val="009413A4"/>
    <w:rsid w:val="00941BEF"/>
    <w:rsid w:val="009424A0"/>
    <w:rsid w:val="00942B97"/>
    <w:rsid w:val="00942BD1"/>
    <w:rsid w:val="00942D98"/>
    <w:rsid w:val="00943136"/>
    <w:rsid w:val="009437A1"/>
    <w:rsid w:val="00943B72"/>
    <w:rsid w:val="00943C4E"/>
    <w:rsid w:val="00943C91"/>
    <w:rsid w:val="00944029"/>
    <w:rsid w:val="00944079"/>
    <w:rsid w:val="009440D8"/>
    <w:rsid w:val="00944379"/>
    <w:rsid w:val="009449A1"/>
    <w:rsid w:val="009454A2"/>
    <w:rsid w:val="0094555C"/>
    <w:rsid w:val="009456F1"/>
    <w:rsid w:val="00945A3C"/>
    <w:rsid w:val="00945D9E"/>
    <w:rsid w:val="00946B18"/>
    <w:rsid w:val="00946CB6"/>
    <w:rsid w:val="00946DE8"/>
    <w:rsid w:val="00947AC8"/>
    <w:rsid w:val="00950727"/>
    <w:rsid w:val="00950988"/>
    <w:rsid w:val="009509BF"/>
    <w:rsid w:val="00951861"/>
    <w:rsid w:val="009519EE"/>
    <w:rsid w:val="00951DEE"/>
    <w:rsid w:val="00951F72"/>
    <w:rsid w:val="00952AC2"/>
    <w:rsid w:val="00952C40"/>
    <w:rsid w:val="00952D5F"/>
    <w:rsid w:val="00952F25"/>
    <w:rsid w:val="009544CE"/>
    <w:rsid w:val="009547CF"/>
    <w:rsid w:val="00954AD8"/>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15C"/>
    <w:rsid w:val="00961386"/>
    <w:rsid w:val="00962338"/>
    <w:rsid w:val="0096240A"/>
    <w:rsid w:val="0096253F"/>
    <w:rsid w:val="00963A34"/>
    <w:rsid w:val="00963D24"/>
    <w:rsid w:val="00963DEB"/>
    <w:rsid w:val="0096427B"/>
    <w:rsid w:val="0096480E"/>
    <w:rsid w:val="00964814"/>
    <w:rsid w:val="00964C0B"/>
    <w:rsid w:val="00964F3A"/>
    <w:rsid w:val="009651BC"/>
    <w:rsid w:val="00965868"/>
    <w:rsid w:val="00965938"/>
    <w:rsid w:val="0096599D"/>
    <w:rsid w:val="00965A73"/>
    <w:rsid w:val="00965D49"/>
    <w:rsid w:val="00966093"/>
    <w:rsid w:val="00966369"/>
    <w:rsid w:val="00966EEA"/>
    <w:rsid w:val="0096767F"/>
    <w:rsid w:val="0096799B"/>
    <w:rsid w:val="00967A1B"/>
    <w:rsid w:val="00967A30"/>
    <w:rsid w:val="009705AA"/>
    <w:rsid w:val="00970A9D"/>
    <w:rsid w:val="00970DD5"/>
    <w:rsid w:val="009715AB"/>
    <w:rsid w:val="00971E4A"/>
    <w:rsid w:val="00972090"/>
    <w:rsid w:val="009720AB"/>
    <w:rsid w:val="00972232"/>
    <w:rsid w:val="009725CD"/>
    <w:rsid w:val="00972694"/>
    <w:rsid w:val="00972BF4"/>
    <w:rsid w:val="00972C27"/>
    <w:rsid w:val="00972DEC"/>
    <w:rsid w:val="00972E30"/>
    <w:rsid w:val="00973024"/>
    <w:rsid w:val="0097313A"/>
    <w:rsid w:val="0097323A"/>
    <w:rsid w:val="0097371B"/>
    <w:rsid w:val="00973C34"/>
    <w:rsid w:val="009743BE"/>
    <w:rsid w:val="009748BF"/>
    <w:rsid w:val="00974F09"/>
    <w:rsid w:val="00974FEA"/>
    <w:rsid w:val="009753DC"/>
    <w:rsid w:val="009756ED"/>
    <w:rsid w:val="00975F1E"/>
    <w:rsid w:val="009769D6"/>
    <w:rsid w:val="00976F48"/>
    <w:rsid w:val="00977746"/>
    <w:rsid w:val="00977D4B"/>
    <w:rsid w:val="00977F6A"/>
    <w:rsid w:val="009803D4"/>
    <w:rsid w:val="00980501"/>
    <w:rsid w:val="0098092C"/>
    <w:rsid w:val="009819E6"/>
    <w:rsid w:val="00981C4F"/>
    <w:rsid w:val="00982610"/>
    <w:rsid w:val="0098268E"/>
    <w:rsid w:val="00983AFA"/>
    <w:rsid w:val="00983D54"/>
    <w:rsid w:val="009841A0"/>
    <w:rsid w:val="0098426E"/>
    <w:rsid w:val="00984E48"/>
    <w:rsid w:val="0098508E"/>
    <w:rsid w:val="00985257"/>
    <w:rsid w:val="00985CEC"/>
    <w:rsid w:val="00985EF7"/>
    <w:rsid w:val="00986265"/>
    <w:rsid w:val="009864B1"/>
    <w:rsid w:val="00986573"/>
    <w:rsid w:val="009869EC"/>
    <w:rsid w:val="00986BF0"/>
    <w:rsid w:val="00986F4A"/>
    <w:rsid w:val="009874E8"/>
    <w:rsid w:val="00987F01"/>
    <w:rsid w:val="00987F32"/>
    <w:rsid w:val="009901D2"/>
    <w:rsid w:val="00990D45"/>
    <w:rsid w:val="009911BB"/>
    <w:rsid w:val="00991519"/>
    <w:rsid w:val="009915AA"/>
    <w:rsid w:val="00991882"/>
    <w:rsid w:val="00991C38"/>
    <w:rsid w:val="0099279D"/>
    <w:rsid w:val="00992DD4"/>
    <w:rsid w:val="00992E50"/>
    <w:rsid w:val="00993836"/>
    <w:rsid w:val="00993935"/>
    <w:rsid w:val="00993B36"/>
    <w:rsid w:val="009944CC"/>
    <w:rsid w:val="0099452A"/>
    <w:rsid w:val="009946E1"/>
    <w:rsid w:val="00994B77"/>
    <w:rsid w:val="00994C47"/>
    <w:rsid w:val="00994FB8"/>
    <w:rsid w:val="00995553"/>
    <w:rsid w:val="00995A5F"/>
    <w:rsid w:val="00995BB1"/>
    <w:rsid w:val="00995C42"/>
    <w:rsid w:val="00995FB5"/>
    <w:rsid w:val="00996008"/>
    <w:rsid w:val="0099622E"/>
    <w:rsid w:val="0099706E"/>
    <w:rsid w:val="00997117"/>
    <w:rsid w:val="009975C8"/>
    <w:rsid w:val="00997F19"/>
    <w:rsid w:val="009A03E1"/>
    <w:rsid w:val="009A0E19"/>
    <w:rsid w:val="009A14DC"/>
    <w:rsid w:val="009A150F"/>
    <w:rsid w:val="009A16BB"/>
    <w:rsid w:val="009A2180"/>
    <w:rsid w:val="009A2987"/>
    <w:rsid w:val="009A29B3"/>
    <w:rsid w:val="009A2E34"/>
    <w:rsid w:val="009A2E69"/>
    <w:rsid w:val="009A31E9"/>
    <w:rsid w:val="009A33D5"/>
    <w:rsid w:val="009A33EF"/>
    <w:rsid w:val="009A33F0"/>
    <w:rsid w:val="009A3B0D"/>
    <w:rsid w:val="009A3CE1"/>
    <w:rsid w:val="009A439E"/>
    <w:rsid w:val="009A43A6"/>
    <w:rsid w:val="009A48D3"/>
    <w:rsid w:val="009A4ACA"/>
    <w:rsid w:val="009A4CFE"/>
    <w:rsid w:val="009A59B7"/>
    <w:rsid w:val="009A5A4E"/>
    <w:rsid w:val="009A5C3B"/>
    <w:rsid w:val="009A5CF2"/>
    <w:rsid w:val="009A64AA"/>
    <w:rsid w:val="009A6574"/>
    <w:rsid w:val="009A6AFB"/>
    <w:rsid w:val="009A7E86"/>
    <w:rsid w:val="009B0231"/>
    <w:rsid w:val="009B06A2"/>
    <w:rsid w:val="009B073E"/>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6959"/>
    <w:rsid w:val="009B7ABB"/>
    <w:rsid w:val="009C073F"/>
    <w:rsid w:val="009C0C3B"/>
    <w:rsid w:val="009C0EFD"/>
    <w:rsid w:val="009C1427"/>
    <w:rsid w:val="009C19F5"/>
    <w:rsid w:val="009C1A35"/>
    <w:rsid w:val="009C225E"/>
    <w:rsid w:val="009C2C91"/>
    <w:rsid w:val="009C2DD2"/>
    <w:rsid w:val="009C3DB4"/>
    <w:rsid w:val="009C3DC8"/>
    <w:rsid w:val="009C3FCB"/>
    <w:rsid w:val="009C432B"/>
    <w:rsid w:val="009C478B"/>
    <w:rsid w:val="009C4B78"/>
    <w:rsid w:val="009C4CF1"/>
    <w:rsid w:val="009C4DFA"/>
    <w:rsid w:val="009C51D5"/>
    <w:rsid w:val="009C5F66"/>
    <w:rsid w:val="009C60E1"/>
    <w:rsid w:val="009C60ED"/>
    <w:rsid w:val="009C6335"/>
    <w:rsid w:val="009C69B3"/>
    <w:rsid w:val="009C6D65"/>
    <w:rsid w:val="009C6EAF"/>
    <w:rsid w:val="009C6F7B"/>
    <w:rsid w:val="009C73D2"/>
    <w:rsid w:val="009D0220"/>
    <w:rsid w:val="009D122C"/>
    <w:rsid w:val="009D1429"/>
    <w:rsid w:val="009D14B3"/>
    <w:rsid w:val="009D14D0"/>
    <w:rsid w:val="009D1C7D"/>
    <w:rsid w:val="009D240A"/>
    <w:rsid w:val="009D241E"/>
    <w:rsid w:val="009D3381"/>
    <w:rsid w:val="009D3723"/>
    <w:rsid w:val="009D3D55"/>
    <w:rsid w:val="009D3FD2"/>
    <w:rsid w:val="009D43AC"/>
    <w:rsid w:val="009D444F"/>
    <w:rsid w:val="009D45F6"/>
    <w:rsid w:val="009D4A84"/>
    <w:rsid w:val="009D4B72"/>
    <w:rsid w:val="009D4EA4"/>
    <w:rsid w:val="009D56B6"/>
    <w:rsid w:val="009D576C"/>
    <w:rsid w:val="009D5DB0"/>
    <w:rsid w:val="009D698E"/>
    <w:rsid w:val="009E08F2"/>
    <w:rsid w:val="009E0C07"/>
    <w:rsid w:val="009E0DF6"/>
    <w:rsid w:val="009E1C0E"/>
    <w:rsid w:val="009E1EB6"/>
    <w:rsid w:val="009E20CA"/>
    <w:rsid w:val="009E21A7"/>
    <w:rsid w:val="009E21F2"/>
    <w:rsid w:val="009E229D"/>
    <w:rsid w:val="009E23C5"/>
    <w:rsid w:val="009E2C4E"/>
    <w:rsid w:val="009E2DAA"/>
    <w:rsid w:val="009E3660"/>
    <w:rsid w:val="009E3A62"/>
    <w:rsid w:val="009E3D55"/>
    <w:rsid w:val="009E40D3"/>
    <w:rsid w:val="009E41A6"/>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4D0"/>
    <w:rsid w:val="009E658B"/>
    <w:rsid w:val="009E70D9"/>
    <w:rsid w:val="009E7638"/>
    <w:rsid w:val="009F01FE"/>
    <w:rsid w:val="009F0712"/>
    <w:rsid w:val="009F155C"/>
    <w:rsid w:val="009F1B7F"/>
    <w:rsid w:val="009F1E03"/>
    <w:rsid w:val="009F1E06"/>
    <w:rsid w:val="009F2BD3"/>
    <w:rsid w:val="009F2BEB"/>
    <w:rsid w:val="009F2E2F"/>
    <w:rsid w:val="009F2FE6"/>
    <w:rsid w:val="009F3421"/>
    <w:rsid w:val="009F36A4"/>
    <w:rsid w:val="009F3B7E"/>
    <w:rsid w:val="009F3C53"/>
    <w:rsid w:val="009F409E"/>
    <w:rsid w:val="009F42DF"/>
    <w:rsid w:val="009F4658"/>
    <w:rsid w:val="009F49D5"/>
    <w:rsid w:val="009F5041"/>
    <w:rsid w:val="009F50A2"/>
    <w:rsid w:val="009F518D"/>
    <w:rsid w:val="009F5190"/>
    <w:rsid w:val="009F5358"/>
    <w:rsid w:val="009F554D"/>
    <w:rsid w:val="009F55C9"/>
    <w:rsid w:val="009F561B"/>
    <w:rsid w:val="009F58B4"/>
    <w:rsid w:val="009F58FE"/>
    <w:rsid w:val="009F5DD6"/>
    <w:rsid w:val="009F5EBE"/>
    <w:rsid w:val="009F763A"/>
    <w:rsid w:val="009F77EE"/>
    <w:rsid w:val="009F7B2D"/>
    <w:rsid w:val="009F7D66"/>
    <w:rsid w:val="009F7D8F"/>
    <w:rsid w:val="009F7F58"/>
    <w:rsid w:val="00A00553"/>
    <w:rsid w:val="00A007D4"/>
    <w:rsid w:val="00A00DD8"/>
    <w:rsid w:val="00A012A0"/>
    <w:rsid w:val="00A01739"/>
    <w:rsid w:val="00A01967"/>
    <w:rsid w:val="00A02164"/>
    <w:rsid w:val="00A026D8"/>
    <w:rsid w:val="00A028CE"/>
    <w:rsid w:val="00A02C7A"/>
    <w:rsid w:val="00A02CA0"/>
    <w:rsid w:val="00A02D4F"/>
    <w:rsid w:val="00A02FCE"/>
    <w:rsid w:val="00A0347C"/>
    <w:rsid w:val="00A040A7"/>
    <w:rsid w:val="00A04123"/>
    <w:rsid w:val="00A041BF"/>
    <w:rsid w:val="00A047A3"/>
    <w:rsid w:val="00A04873"/>
    <w:rsid w:val="00A0498D"/>
    <w:rsid w:val="00A04CAD"/>
    <w:rsid w:val="00A04E9B"/>
    <w:rsid w:val="00A0528D"/>
    <w:rsid w:val="00A05F26"/>
    <w:rsid w:val="00A0608B"/>
    <w:rsid w:val="00A0611E"/>
    <w:rsid w:val="00A065AE"/>
    <w:rsid w:val="00A07187"/>
    <w:rsid w:val="00A071E5"/>
    <w:rsid w:val="00A074D1"/>
    <w:rsid w:val="00A07A09"/>
    <w:rsid w:val="00A07CB6"/>
    <w:rsid w:val="00A07F41"/>
    <w:rsid w:val="00A07FAB"/>
    <w:rsid w:val="00A10031"/>
    <w:rsid w:val="00A107EE"/>
    <w:rsid w:val="00A108FB"/>
    <w:rsid w:val="00A118E1"/>
    <w:rsid w:val="00A1209A"/>
    <w:rsid w:val="00A12395"/>
    <w:rsid w:val="00A12DF7"/>
    <w:rsid w:val="00A12FE5"/>
    <w:rsid w:val="00A132AC"/>
    <w:rsid w:val="00A132C2"/>
    <w:rsid w:val="00A1388D"/>
    <w:rsid w:val="00A13A13"/>
    <w:rsid w:val="00A13B3C"/>
    <w:rsid w:val="00A142E0"/>
    <w:rsid w:val="00A145A9"/>
    <w:rsid w:val="00A14614"/>
    <w:rsid w:val="00A14BE0"/>
    <w:rsid w:val="00A14C42"/>
    <w:rsid w:val="00A14D40"/>
    <w:rsid w:val="00A150D2"/>
    <w:rsid w:val="00A1575C"/>
    <w:rsid w:val="00A158AC"/>
    <w:rsid w:val="00A15A9B"/>
    <w:rsid w:val="00A15B17"/>
    <w:rsid w:val="00A15E31"/>
    <w:rsid w:val="00A1625A"/>
    <w:rsid w:val="00A16294"/>
    <w:rsid w:val="00A17140"/>
    <w:rsid w:val="00A175BB"/>
    <w:rsid w:val="00A17911"/>
    <w:rsid w:val="00A2006C"/>
    <w:rsid w:val="00A20543"/>
    <w:rsid w:val="00A20BFC"/>
    <w:rsid w:val="00A20DE4"/>
    <w:rsid w:val="00A2103E"/>
    <w:rsid w:val="00A21556"/>
    <w:rsid w:val="00A217B0"/>
    <w:rsid w:val="00A21CE6"/>
    <w:rsid w:val="00A21DA8"/>
    <w:rsid w:val="00A227D4"/>
    <w:rsid w:val="00A22A65"/>
    <w:rsid w:val="00A22AC3"/>
    <w:rsid w:val="00A22CBF"/>
    <w:rsid w:val="00A23593"/>
    <w:rsid w:val="00A23D75"/>
    <w:rsid w:val="00A24798"/>
    <w:rsid w:val="00A24CE8"/>
    <w:rsid w:val="00A250A2"/>
    <w:rsid w:val="00A25112"/>
    <w:rsid w:val="00A2526B"/>
    <w:rsid w:val="00A257AE"/>
    <w:rsid w:val="00A25F05"/>
    <w:rsid w:val="00A263C6"/>
    <w:rsid w:val="00A267BE"/>
    <w:rsid w:val="00A26F58"/>
    <w:rsid w:val="00A2710D"/>
    <w:rsid w:val="00A2718C"/>
    <w:rsid w:val="00A272C1"/>
    <w:rsid w:val="00A2740F"/>
    <w:rsid w:val="00A278D4"/>
    <w:rsid w:val="00A302C3"/>
    <w:rsid w:val="00A30AD5"/>
    <w:rsid w:val="00A30AF4"/>
    <w:rsid w:val="00A31769"/>
    <w:rsid w:val="00A31AF6"/>
    <w:rsid w:val="00A31C5B"/>
    <w:rsid w:val="00A31E7D"/>
    <w:rsid w:val="00A31EB1"/>
    <w:rsid w:val="00A32796"/>
    <w:rsid w:val="00A32980"/>
    <w:rsid w:val="00A32D13"/>
    <w:rsid w:val="00A32E39"/>
    <w:rsid w:val="00A32ED5"/>
    <w:rsid w:val="00A333F9"/>
    <w:rsid w:val="00A3354E"/>
    <w:rsid w:val="00A3357C"/>
    <w:rsid w:val="00A3364A"/>
    <w:rsid w:val="00A33A7D"/>
    <w:rsid w:val="00A33F79"/>
    <w:rsid w:val="00A34684"/>
    <w:rsid w:val="00A34855"/>
    <w:rsid w:val="00A348E4"/>
    <w:rsid w:val="00A3493B"/>
    <w:rsid w:val="00A349E6"/>
    <w:rsid w:val="00A34AB0"/>
    <w:rsid w:val="00A34EE9"/>
    <w:rsid w:val="00A351DF"/>
    <w:rsid w:val="00A359A9"/>
    <w:rsid w:val="00A35AD6"/>
    <w:rsid w:val="00A35BB8"/>
    <w:rsid w:val="00A3622B"/>
    <w:rsid w:val="00A36541"/>
    <w:rsid w:val="00A370FB"/>
    <w:rsid w:val="00A40227"/>
    <w:rsid w:val="00A4064C"/>
    <w:rsid w:val="00A40E01"/>
    <w:rsid w:val="00A40E7A"/>
    <w:rsid w:val="00A41150"/>
    <w:rsid w:val="00A4171B"/>
    <w:rsid w:val="00A41E16"/>
    <w:rsid w:val="00A41E43"/>
    <w:rsid w:val="00A421EC"/>
    <w:rsid w:val="00A42739"/>
    <w:rsid w:val="00A42894"/>
    <w:rsid w:val="00A4307B"/>
    <w:rsid w:val="00A432E4"/>
    <w:rsid w:val="00A439F1"/>
    <w:rsid w:val="00A43F03"/>
    <w:rsid w:val="00A452A4"/>
    <w:rsid w:val="00A454EB"/>
    <w:rsid w:val="00A457AA"/>
    <w:rsid w:val="00A46203"/>
    <w:rsid w:val="00A4639E"/>
    <w:rsid w:val="00A466FC"/>
    <w:rsid w:val="00A46845"/>
    <w:rsid w:val="00A46A0D"/>
    <w:rsid w:val="00A46B70"/>
    <w:rsid w:val="00A46C5C"/>
    <w:rsid w:val="00A46C62"/>
    <w:rsid w:val="00A46CF3"/>
    <w:rsid w:val="00A46F61"/>
    <w:rsid w:val="00A47488"/>
    <w:rsid w:val="00A47631"/>
    <w:rsid w:val="00A47A09"/>
    <w:rsid w:val="00A47E8D"/>
    <w:rsid w:val="00A5019D"/>
    <w:rsid w:val="00A50371"/>
    <w:rsid w:val="00A507B3"/>
    <w:rsid w:val="00A50806"/>
    <w:rsid w:val="00A5082E"/>
    <w:rsid w:val="00A50888"/>
    <w:rsid w:val="00A50A2E"/>
    <w:rsid w:val="00A50C22"/>
    <w:rsid w:val="00A50E74"/>
    <w:rsid w:val="00A50FDD"/>
    <w:rsid w:val="00A51017"/>
    <w:rsid w:val="00A51D60"/>
    <w:rsid w:val="00A51E31"/>
    <w:rsid w:val="00A528CF"/>
    <w:rsid w:val="00A529C8"/>
    <w:rsid w:val="00A530D7"/>
    <w:rsid w:val="00A531E0"/>
    <w:rsid w:val="00A5336A"/>
    <w:rsid w:val="00A5359F"/>
    <w:rsid w:val="00A53947"/>
    <w:rsid w:val="00A539D1"/>
    <w:rsid w:val="00A53A07"/>
    <w:rsid w:val="00A53CB5"/>
    <w:rsid w:val="00A53DFA"/>
    <w:rsid w:val="00A5407F"/>
    <w:rsid w:val="00A54471"/>
    <w:rsid w:val="00A545AF"/>
    <w:rsid w:val="00A54681"/>
    <w:rsid w:val="00A54F4E"/>
    <w:rsid w:val="00A55134"/>
    <w:rsid w:val="00A5592F"/>
    <w:rsid w:val="00A55C6A"/>
    <w:rsid w:val="00A55CEC"/>
    <w:rsid w:val="00A55D1A"/>
    <w:rsid w:val="00A55D30"/>
    <w:rsid w:val="00A560B5"/>
    <w:rsid w:val="00A5647E"/>
    <w:rsid w:val="00A5747A"/>
    <w:rsid w:val="00A574CE"/>
    <w:rsid w:val="00A57834"/>
    <w:rsid w:val="00A578CE"/>
    <w:rsid w:val="00A60A02"/>
    <w:rsid w:val="00A60EDB"/>
    <w:rsid w:val="00A612D1"/>
    <w:rsid w:val="00A6147B"/>
    <w:rsid w:val="00A61908"/>
    <w:rsid w:val="00A61F71"/>
    <w:rsid w:val="00A629E8"/>
    <w:rsid w:val="00A630DE"/>
    <w:rsid w:val="00A63114"/>
    <w:rsid w:val="00A6316D"/>
    <w:rsid w:val="00A631BA"/>
    <w:rsid w:val="00A63519"/>
    <w:rsid w:val="00A637E1"/>
    <w:rsid w:val="00A63F0A"/>
    <w:rsid w:val="00A641E4"/>
    <w:rsid w:val="00A6458B"/>
    <w:rsid w:val="00A64C21"/>
    <w:rsid w:val="00A64C66"/>
    <w:rsid w:val="00A64C70"/>
    <w:rsid w:val="00A655AE"/>
    <w:rsid w:val="00A6560B"/>
    <w:rsid w:val="00A65A8E"/>
    <w:rsid w:val="00A65E09"/>
    <w:rsid w:val="00A65ED0"/>
    <w:rsid w:val="00A65FFD"/>
    <w:rsid w:val="00A6632C"/>
    <w:rsid w:val="00A6633E"/>
    <w:rsid w:val="00A66544"/>
    <w:rsid w:val="00A669EB"/>
    <w:rsid w:val="00A66D04"/>
    <w:rsid w:val="00A67764"/>
    <w:rsid w:val="00A6795C"/>
    <w:rsid w:val="00A67B6B"/>
    <w:rsid w:val="00A67D2F"/>
    <w:rsid w:val="00A67D68"/>
    <w:rsid w:val="00A7088A"/>
    <w:rsid w:val="00A70CAD"/>
    <w:rsid w:val="00A70DDB"/>
    <w:rsid w:val="00A70EB8"/>
    <w:rsid w:val="00A71A6D"/>
    <w:rsid w:val="00A71AFD"/>
    <w:rsid w:val="00A71B8E"/>
    <w:rsid w:val="00A720E2"/>
    <w:rsid w:val="00A72295"/>
    <w:rsid w:val="00A72A0A"/>
    <w:rsid w:val="00A72BAC"/>
    <w:rsid w:val="00A72CEA"/>
    <w:rsid w:val="00A72D1C"/>
    <w:rsid w:val="00A72E57"/>
    <w:rsid w:val="00A73042"/>
    <w:rsid w:val="00A7339B"/>
    <w:rsid w:val="00A7369C"/>
    <w:rsid w:val="00A7382C"/>
    <w:rsid w:val="00A738A6"/>
    <w:rsid w:val="00A73AD3"/>
    <w:rsid w:val="00A74A51"/>
    <w:rsid w:val="00A74BDC"/>
    <w:rsid w:val="00A74C53"/>
    <w:rsid w:val="00A74EBA"/>
    <w:rsid w:val="00A74F2A"/>
    <w:rsid w:val="00A74F8A"/>
    <w:rsid w:val="00A766A1"/>
    <w:rsid w:val="00A766F1"/>
    <w:rsid w:val="00A768B5"/>
    <w:rsid w:val="00A769DE"/>
    <w:rsid w:val="00A76A0B"/>
    <w:rsid w:val="00A771FB"/>
    <w:rsid w:val="00A77B1B"/>
    <w:rsid w:val="00A8025E"/>
    <w:rsid w:val="00A8028C"/>
    <w:rsid w:val="00A804AB"/>
    <w:rsid w:val="00A80AD5"/>
    <w:rsid w:val="00A80DF5"/>
    <w:rsid w:val="00A80E44"/>
    <w:rsid w:val="00A81F18"/>
    <w:rsid w:val="00A8240F"/>
    <w:rsid w:val="00A8251E"/>
    <w:rsid w:val="00A82908"/>
    <w:rsid w:val="00A830EA"/>
    <w:rsid w:val="00A83B05"/>
    <w:rsid w:val="00A840C3"/>
    <w:rsid w:val="00A84D90"/>
    <w:rsid w:val="00A85244"/>
    <w:rsid w:val="00A854EF"/>
    <w:rsid w:val="00A85642"/>
    <w:rsid w:val="00A85DC2"/>
    <w:rsid w:val="00A860F6"/>
    <w:rsid w:val="00A86254"/>
    <w:rsid w:val="00A863BB"/>
    <w:rsid w:val="00A8643A"/>
    <w:rsid w:val="00A866A4"/>
    <w:rsid w:val="00A86A82"/>
    <w:rsid w:val="00A8716B"/>
    <w:rsid w:val="00A8748B"/>
    <w:rsid w:val="00A879DD"/>
    <w:rsid w:val="00A90025"/>
    <w:rsid w:val="00A907F8"/>
    <w:rsid w:val="00A9085E"/>
    <w:rsid w:val="00A908EE"/>
    <w:rsid w:val="00A90A71"/>
    <w:rsid w:val="00A90C07"/>
    <w:rsid w:val="00A910AD"/>
    <w:rsid w:val="00A91294"/>
    <w:rsid w:val="00A91A64"/>
    <w:rsid w:val="00A91B77"/>
    <w:rsid w:val="00A91BF8"/>
    <w:rsid w:val="00A91C99"/>
    <w:rsid w:val="00A926A1"/>
    <w:rsid w:val="00A92A27"/>
    <w:rsid w:val="00A92BDF"/>
    <w:rsid w:val="00A93476"/>
    <w:rsid w:val="00A938E6"/>
    <w:rsid w:val="00A93ACB"/>
    <w:rsid w:val="00A93B97"/>
    <w:rsid w:val="00A943CB"/>
    <w:rsid w:val="00A94500"/>
    <w:rsid w:val="00A94545"/>
    <w:rsid w:val="00A94EB2"/>
    <w:rsid w:val="00A956B1"/>
    <w:rsid w:val="00A9576F"/>
    <w:rsid w:val="00A957EE"/>
    <w:rsid w:val="00A95937"/>
    <w:rsid w:val="00A95992"/>
    <w:rsid w:val="00A96E8B"/>
    <w:rsid w:val="00A97090"/>
    <w:rsid w:val="00A9773C"/>
    <w:rsid w:val="00A97747"/>
    <w:rsid w:val="00A97B18"/>
    <w:rsid w:val="00A97C3B"/>
    <w:rsid w:val="00AA0898"/>
    <w:rsid w:val="00AA0AFC"/>
    <w:rsid w:val="00AA0BAF"/>
    <w:rsid w:val="00AA0CCE"/>
    <w:rsid w:val="00AA11F7"/>
    <w:rsid w:val="00AA1324"/>
    <w:rsid w:val="00AA1440"/>
    <w:rsid w:val="00AA18CB"/>
    <w:rsid w:val="00AA1ACE"/>
    <w:rsid w:val="00AA1BBC"/>
    <w:rsid w:val="00AA1E89"/>
    <w:rsid w:val="00AA22CF"/>
    <w:rsid w:val="00AA22ED"/>
    <w:rsid w:val="00AA2D46"/>
    <w:rsid w:val="00AA33A6"/>
    <w:rsid w:val="00AA3683"/>
    <w:rsid w:val="00AA3C0F"/>
    <w:rsid w:val="00AA437A"/>
    <w:rsid w:val="00AA447E"/>
    <w:rsid w:val="00AA4857"/>
    <w:rsid w:val="00AA48EE"/>
    <w:rsid w:val="00AA4FEE"/>
    <w:rsid w:val="00AA5032"/>
    <w:rsid w:val="00AA52DC"/>
    <w:rsid w:val="00AA5409"/>
    <w:rsid w:val="00AA5470"/>
    <w:rsid w:val="00AA549C"/>
    <w:rsid w:val="00AA57A4"/>
    <w:rsid w:val="00AA5E1B"/>
    <w:rsid w:val="00AA62E7"/>
    <w:rsid w:val="00AA6550"/>
    <w:rsid w:val="00AA66C7"/>
    <w:rsid w:val="00AA777D"/>
    <w:rsid w:val="00AA7819"/>
    <w:rsid w:val="00AA7FA4"/>
    <w:rsid w:val="00AB0E52"/>
    <w:rsid w:val="00AB1579"/>
    <w:rsid w:val="00AB179E"/>
    <w:rsid w:val="00AB1A65"/>
    <w:rsid w:val="00AB2574"/>
    <w:rsid w:val="00AB2664"/>
    <w:rsid w:val="00AB2697"/>
    <w:rsid w:val="00AB2CEF"/>
    <w:rsid w:val="00AB4757"/>
    <w:rsid w:val="00AB4AC9"/>
    <w:rsid w:val="00AB4F4C"/>
    <w:rsid w:val="00AB59B4"/>
    <w:rsid w:val="00AB5E9A"/>
    <w:rsid w:val="00AB69DD"/>
    <w:rsid w:val="00AB6E2A"/>
    <w:rsid w:val="00AB6FE9"/>
    <w:rsid w:val="00AB71CB"/>
    <w:rsid w:val="00AB79CC"/>
    <w:rsid w:val="00AB7D0C"/>
    <w:rsid w:val="00AB7DB8"/>
    <w:rsid w:val="00AB7F17"/>
    <w:rsid w:val="00AC0215"/>
    <w:rsid w:val="00AC02C1"/>
    <w:rsid w:val="00AC03D2"/>
    <w:rsid w:val="00AC0865"/>
    <w:rsid w:val="00AC09D1"/>
    <w:rsid w:val="00AC0AB6"/>
    <w:rsid w:val="00AC0BFD"/>
    <w:rsid w:val="00AC0EA9"/>
    <w:rsid w:val="00AC1071"/>
    <w:rsid w:val="00AC147D"/>
    <w:rsid w:val="00AC1522"/>
    <w:rsid w:val="00AC17FE"/>
    <w:rsid w:val="00AC18C3"/>
    <w:rsid w:val="00AC1926"/>
    <w:rsid w:val="00AC1D36"/>
    <w:rsid w:val="00AC22CB"/>
    <w:rsid w:val="00AC2511"/>
    <w:rsid w:val="00AC2970"/>
    <w:rsid w:val="00AC3555"/>
    <w:rsid w:val="00AC3A25"/>
    <w:rsid w:val="00AC3D16"/>
    <w:rsid w:val="00AC3FEB"/>
    <w:rsid w:val="00AC410B"/>
    <w:rsid w:val="00AC4135"/>
    <w:rsid w:val="00AC4685"/>
    <w:rsid w:val="00AC4BA1"/>
    <w:rsid w:val="00AC4C5E"/>
    <w:rsid w:val="00AC4D22"/>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2930"/>
    <w:rsid w:val="00AD32C0"/>
    <w:rsid w:val="00AD3848"/>
    <w:rsid w:val="00AD3990"/>
    <w:rsid w:val="00AD3CAD"/>
    <w:rsid w:val="00AD413D"/>
    <w:rsid w:val="00AD4922"/>
    <w:rsid w:val="00AD494A"/>
    <w:rsid w:val="00AD5069"/>
    <w:rsid w:val="00AD54AB"/>
    <w:rsid w:val="00AD54B8"/>
    <w:rsid w:val="00AD599C"/>
    <w:rsid w:val="00AD5E7A"/>
    <w:rsid w:val="00AD7092"/>
    <w:rsid w:val="00AD7971"/>
    <w:rsid w:val="00AE009E"/>
    <w:rsid w:val="00AE00D2"/>
    <w:rsid w:val="00AE0101"/>
    <w:rsid w:val="00AE0500"/>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2FAB"/>
    <w:rsid w:val="00AE35B1"/>
    <w:rsid w:val="00AE3775"/>
    <w:rsid w:val="00AE3D09"/>
    <w:rsid w:val="00AE3FBF"/>
    <w:rsid w:val="00AE4039"/>
    <w:rsid w:val="00AE42C8"/>
    <w:rsid w:val="00AE44A4"/>
    <w:rsid w:val="00AE47F0"/>
    <w:rsid w:val="00AE4914"/>
    <w:rsid w:val="00AE4DC1"/>
    <w:rsid w:val="00AE5004"/>
    <w:rsid w:val="00AE516B"/>
    <w:rsid w:val="00AE5E52"/>
    <w:rsid w:val="00AE5F5C"/>
    <w:rsid w:val="00AE5FBA"/>
    <w:rsid w:val="00AE6B28"/>
    <w:rsid w:val="00AE732B"/>
    <w:rsid w:val="00AE751F"/>
    <w:rsid w:val="00AE7655"/>
    <w:rsid w:val="00AE776C"/>
    <w:rsid w:val="00AE7A30"/>
    <w:rsid w:val="00AF03F1"/>
    <w:rsid w:val="00AF1054"/>
    <w:rsid w:val="00AF1422"/>
    <w:rsid w:val="00AF1890"/>
    <w:rsid w:val="00AF19B2"/>
    <w:rsid w:val="00AF1A47"/>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6E8E"/>
    <w:rsid w:val="00AF7018"/>
    <w:rsid w:val="00AF70E7"/>
    <w:rsid w:val="00AF7142"/>
    <w:rsid w:val="00AF78B9"/>
    <w:rsid w:val="00AF7BB7"/>
    <w:rsid w:val="00AF7D3A"/>
    <w:rsid w:val="00B00263"/>
    <w:rsid w:val="00B004E1"/>
    <w:rsid w:val="00B00662"/>
    <w:rsid w:val="00B00921"/>
    <w:rsid w:val="00B00E4A"/>
    <w:rsid w:val="00B00EE7"/>
    <w:rsid w:val="00B016BA"/>
    <w:rsid w:val="00B018DC"/>
    <w:rsid w:val="00B02214"/>
    <w:rsid w:val="00B0254E"/>
    <w:rsid w:val="00B026C5"/>
    <w:rsid w:val="00B02D45"/>
    <w:rsid w:val="00B03534"/>
    <w:rsid w:val="00B037B6"/>
    <w:rsid w:val="00B03816"/>
    <w:rsid w:val="00B03A2D"/>
    <w:rsid w:val="00B03E49"/>
    <w:rsid w:val="00B04463"/>
    <w:rsid w:val="00B045C1"/>
    <w:rsid w:val="00B04B60"/>
    <w:rsid w:val="00B04B9E"/>
    <w:rsid w:val="00B04EF7"/>
    <w:rsid w:val="00B0531C"/>
    <w:rsid w:val="00B059DE"/>
    <w:rsid w:val="00B05D08"/>
    <w:rsid w:val="00B060AF"/>
    <w:rsid w:val="00B075B9"/>
    <w:rsid w:val="00B078B4"/>
    <w:rsid w:val="00B07CEE"/>
    <w:rsid w:val="00B109C2"/>
    <w:rsid w:val="00B10D1A"/>
    <w:rsid w:val="00B11042"/>
    <w:rsid w:val="00B11363"/>
    <w:rsid w:val="00B11C7E"/>
    <w:rsid w:val="00B11FC8"/>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B40"/>
    <w:rsid w:val="00B14DF2"/>
    <w:rsid w:val="00B1513F"/>
    <w:rsid w:val="00B15573"/>
    <w:rsid w:val="00B15E1B"/>
    <w:rsid w:val="00B1604F"/>
    <w:rsid w:val="00B160BC"/>
    <w:rsid w:val="00B16ECF"/>
    <w:rsid w:val="00B17326"/>
    <w:rsid w:val="00B1733B"/>
    <w:rsid w:val="00B177FD"/>
    <w:rsid w:val="00B17D1F"/>
    <w:rsid w:val="00B2068B"/>
    <w:rsid w:val="00B206FB"/>
    <w:rsid w:val="00B20742"/>
    <w:rsid w:val="00B20A13"/>
    <w:rsid w:val="00B20E92"/>
    <w:rsid w:val="00B2136C"/>
    <w:rsid w:val="00B215E5"/>
    <w:rsid w:val="00B2179F"/>
    <w:rsid w:val="00B2240C"/>
    <w:rsid w:val="00B229AF"/>
    <w:rsid w:val="00B23A83"/>
    <w:rsid w:val="00B24246"/>
    <w:rsid w:val="00B24647"/>
    <w:rsid w:val="00B24E29"/>
    <w:rsid w:val="00B25023"/>
    <w:rsid w:val="00B253A3"/>
    <w:rsid w:val="00B25560"/>
    <w:rsid w:val="00B255E6"/>
    <w:rsid w:val="00B25ACF"/>
    <w:rsid w:val="00B25E43"/>
    <w:rsid w:val="00B26082"/>
    <w:rsid w:val="00B26518"/>
    <w:rsid w:val="00B26610"/>
    <w:rsid w:val="00B2683F"/>
    <w:rsid w:val="00B26A98"/>
    <w:rsid w:val="00B26D49"/>
    <w:rsid w:val="00B26DE8"/>
    <w:rsid w:val="00B26F6A"/>
    <w:rsid w:val="00B27030"/>
    <w:rsid w:val="00B27EC6"/>
    <w:rsid w:val="00B3000E"/>
    <w:rsid w:val="00B30B12"/>
    <w:rsid w:val="00B30CF6"/>
    <w:rsid w:val="00B3106A"/>
    <w:rsid w:val="00B3134B"/>
    <w:rsid w:val="00B3161E"/>
    <w:rsid w:val="00B31682"/>
    <w:rsid w:val="00B317C5"/>
    <w:rsid w:val="00B31CBB"/>
    <w:rsid w:val="00B32909"/>
    <w:rsid w:val="00B331DE"/>
    <w:rsid w:val="00B332DB"/>
    <w:rsid w:val="00B338C5"/>
    <w:rsid w:val="00B33DC1"/>
    <w:rsid w:val="00B3433A"/>
    <w:rsid w:val="00B34359"/>
    <w:rsid w:val="00B3460D"/>
    <w:rsid w:val="00B346BF"/>
    <w:rsid w:val="00B3470B"/>
    <w:rsid w:val="00B34B87"/>
    <w:rsid w:val="00B34D58"/>
    <w:rsid w:val="00B34DFF"/>
    <w:rsid w:val="00B3505E"/>
    <w:rsid w:val="00B350FB"/>
    <w:rsid w:val="00B35EF8"/>
    <w:rsid w:val="00B36BE8"/>
    <w:rsid w:val="00B36FD9"/>
    <w:rsid w:val="00B3723F"/>
    <w:rsid w:val="00B3749F"/>
    <w:rsid w:val="00B375FC"/>
    <w:rsid w:val="00B4038D"/>
    <w:rsid w:val="00B41222"/>
    <w:rsid w:val="00B41275"/>
    <w:rsid w:val="00B41339"/>
    <w:rsid w:val="00B41444"/>
    <w:rsid w:val="00B4153F"/>
    <w:rsid w:val="00B415CA"/>
    <w:rsid w:val="00B41969"/>
    <w:rsid w:val="00B41A29"/>
    <w:rsid w:val="00B41B03"/>
    <w:rsid w:val="00B41DAE"/>
    <w:rsid w:val="00B42144"/>
    <w:rsid w:val="00B4235B"/>
    <w:rsid w:val="00B42483"/>
    <w:rsid w:val="00B42793"/>
    <w:rsid w:val="00B42877"/>
    <w:rsid w:val="00B42A83"/>
    <w:rsid w:val="00B43213"/>
    <w:rsid w:val="00B43BFB"/>
    <w:rsid w:val="00B440D1"/>
    <w:rsid w:val="00B44799"/>
    <w:rsid w:val="00B448BB"/>
    <w:rsid w:val="00B44A37"/>
    <w:rsid w:val="00B4510B"/>
    <w:rsid w:val="00B4518F"/>
    <w:rsid w:val="00B45355"/>
    <w:rsid w:val="00B45747"/>
    <w:rsid w:val="00B46055"/>
    <w:rsid w:val="00B461BD"/>
    <w:rsid w:val="00B46531"/>
    <w:rsid w:val="00B46640"/>
    <w:rsid w:val="00B46916"/>
    <w:rsid w:val="00B47D5D"/>
    <w:rsid w:val="00B503BA"/>
    <w:rsid w:val="00B50D42"/>
    <w:rsid w:val="00B50D4E"/>
    <w:rsid w:val="00B50D62"/>
    <w:rsid w:val="00B515F3"/>
    <w:rsid w:val="00B51741"/>
    <w:rsid w:val="00B51EA6"/>
    <w:rsid w:val="00B5213A"/>
    <w:rsid w:val="00B52300"/>
    <w:rsid w:val="00B5342F"/>
    <w:rsid w:val="00B53D99"/>
    <w:rsid w:val="00B54266"/>
    <w:rsid w:val="00B54668"/>
    <w:rsid w:val="00B54D86"/>
    <w:rsid w:val="00B54FEC"/>
    <w:rsid w:val="00B55201"/>
    <w:rsid w:val="00B55771"/>
    <w:rsid w:val="00B559CA"/>
    <w:rsid w:val="00B55CC5"/>
    <w:rsid w:val="00B55CF0"/>
    <w:rsid w:val="00B561BF"/>
    <w:rsid w:val="00B56309"/>
    <w:rsid w:val="00B56CC4"/>
    <w:rsid w:val="00B56DDA"/>
    <w:rsid w:val="00B56DF0"/>
    <w:rsid w:val="00B5733E"/>
    <w:rsid w:val="00B57459"/>
    <w:rsid w:val="00B57673"/>
    <w:rsid w:val="00B576BB"/>
    <w:rsid w:val="00B57F55"/>
    <w:rsid w:val="00B601D3"/>
    <w:rsid w:val="00B60272"/>
    <w:rsid w:val="00B60800"/>
    <w:rsid w:val="00B60C33"/>
    <w:rsid w:val="00B6184C"/>
    <w:rsid w:val="00B621F4"/>
    <w:rsid w:val="00B6266F"/>
    <w:rsid w:val="00B62F42"/>
    <w:rsid w:val="00B63002"/>
    <w:rsid w:val="00B63337"/>
    <w:rsid w:val="00B63A24"/>
    <w:rsid w:val="00B63CE0"/>
    <w:rsid w:val="00B645CE"/>
    <w:rsid w:val="00B64C14"/>
    <w:rsid w:val="00B64DDB"/>
    <w:rsid w:val="00B64E1A"/>
    <w:rsid w:val="00B64FAC"/>
    <w:rsid w:val="00B64FCB"/>
    <w:rsid w:val="00B6508F"/>
    <w:rsid w:val="00B65209"/>
    <w:rsid w:val="00B6569E"/>
    <w:rsid w:val="00B658C6"/>
    <w:rsid w:val="00B66996"/>
    <w:rsid w:val="00B669BE"/>
    <w:rsid w:val="00B66D8E"/>
    <w:rsid w:val="00B66DAD"/>
    <w:rsid w:val="00B66E65"/>
    <w:rsid w:val="00B66EA1"/>
    <w:rsid w:val="00B66FCF"/>
    <w:rsid w:val="00B6750A"/>
    <w:rsid w:val="00B6767E"/>
    <w:rsid w:val="00B67D86"/>
    <w:rsid w:val="00B67DC2"/>
    <w:rsid w:val="00B7047F"/>
    <w:rsid w:val="00B704CA"/>
    <w:rsid w:val="00B709DC"/>
    <w:rsid w:val="00B70F65"/>
    <w:rsid w:val="00B71489"/>
    <w:rsid w:val="00B718AB"/>
    <w:rsid w:val="00B71BF1"/>
    <w:rsid w:val="00B71DD1"/>
    <w:rsid w:val="00B71F41"/>
    <w:rsid w:val="00B7212A"/>
    <w:rsid w:val="00B722BB"/>
    <w:rsid w:val="00B7267A"/>
    <w:rsid w:val="00B72782"/>
    <w:rsid w:val="00B729E1"/>
    <w:rsid w:val="00B72E59"/>
    <w:rsid w:val="00B730A7"/>
    <w:rsid w:val="00B732FC"/>
    <w:rsid w:val="00B735F9"/>
    <w:rsid w:val="00B739E4"/>
    <w:rsid w:val="00B73B3B"/>
    <w:rsid w:val="00B73B9B"/>
    <w:rsid w:val="00B73C00"/>
    <w:rsid w:val="00B73E37"/>
    <w:rsid w:val="00B750E2"/>
    <w:rsid w:val="00B75245"/>
    <w:rsid w:val="00B7595A"/>
    <w:rsid w:val="00B75F69"/>
    <w:rsid w:val="00B76151"/>
    <w:rsid w:val="00B76215"/>
    <w:rsid w:val="00B768F5"/>
    <w:rsid w:val="00B76E74"/>
    <w:rsid w:val="00B76F58"/>
    <w:rsid w:val="00B77258"/>
    <w:rsid w:val="00B77300"/>
    <w:rsid w:val="00B7777D"/>
    <w:rsid w:val="00B77A6D"/>
    <w:rsid w:val="00B77D35"/>
    <w:rsid w:val="00B77EED"/>
    <w:rsid w:val="00B803AB"/>
    <w:rsid w:val="00B80528"/>
    <w:rsid w:val="00B80672"/>
    <w:rsid w:val="00B80D45"/>
    <w:rsid w:val="00B80FE9"/>
    <w:rsid w:val="00B8170C"/>
    <w:rsid w:val="00B81B02"/>
    <w:rsid w:val="00B821FB"/>
    <w:rsid w:val="00B82613"/>
    <w:rsid w:val="00B829BB"/>
    <w:rsid w:val="00B82AC4"/>
    <w:rsid w:val="00B82DB6"/>
    <w:rsid w:val="00B830FB"/>
    <w:rsid w:val="00B833BE"/>
    <w:rsid w:val="00B835FB"/>
    <w:rsid w:val="00B83AD7"/>
    <w:rsid w:val="00B84437"/>
    <w:rsid w:val="00B84792"/>
    <w:rsid w:val="00B84B49"/>
    <w:rsid w:val="00B85401"/>
    <w:rsid w:val="00B85460"/>
    <w:rsid w:val="00B85663"/>
    <w:rsid w:val="00B863A5"/>
    <w:rsid w:val="00B868A9"/>
    <w:rsid w:val="00B870D1"/>
    <w:rsid w:val="00B87417"/>
    <w:rsid w:val="00B87519"/>
    <w:rsid w:val="00B87959"/>
    <w:rsid w:val="00B87BA3"/>
    <w:rsid w:val="00B90892"/>
    <w:rsid w:val="00B90B10"/>
    <w:rsid w:val="00B90B53"/>
    <w:rsid w:val="00B90F79"/>
    <w:rsid w:val="00B91105"/>
    <w:rsid w:val="00B91C32"/>
    <w:rsid w:val="00B9220A"/>
    <w:rsid w:val="00B924F6"/>
    <w:rsid w:val="00B925C8"/>
    <w:rsid w:val="00B92668"/>
    <w:rsid w:val="00B92765"/>
    <w:rsid w:val="00B92A4E"/>
    <w:rsid w:val="00B92D5B"/>
    <w:rsid w:val="00B92D60"/>
    <w:rsid w:val="00B93008"/>
    <w:rsid w:val="00B932C6"/>
    <w:rsid w:val="00B93546"/>
    <w:rsid w:val="00B9408A"/>
    <w:rsid w:val="00B94217"/>
    <w:rsid w:val="00B94426"/>
    <w:rsid w:val="00B94E0E"/>
    <w:rsid w:val="00B95AD0"/>
    <w:rsid w:val="00B95E6A"/>
    <w:rsid w:val="00B95EF4"/>
    <w:rsid w:val="00B96295"/>
    <w:rsid w:val="00B96465"/>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FC"/>
    <w:rsid w:val="00BA185F"/>
    <w:rsid w:val="00BA1890"/>
    <w:rsid w:val="00BA215A"/>
    <w:rsid w:val="00BA28BA"/>
    <w:rsid w:val="00BA299A"/>
    <w:rsid w:val="00BA35A0"/>
    <w:rsid w:val="00BA3926"/>
    <w:rsid w:val="00BA3B40"/>
    <w:rsid w:val="00BA3DA9"/>
    <w:rsid w:val="00BA3EE7"/>
    <w:rsid w:val="00BA47FE"/>
    <w:rsid w:val="00BA4A39"/>
    <w:rsid w:val="00BA4B13"/>
    <w:rsid w:val="00BA4DC5"/>
    <w:rsid w:val="00BA4F15"/>
    <w:rsid w:val="00BA589D"/>
    <w:rsid w:val="00BA5E71"/>
    <w:rsid w:val="00BA6D00"/>
    <w:rsid w:val="00BA7C92"/>
    <w:rsid w:val="00BA7D26"/>
    <w:rsid w:val="00BA7D5C"/>
    <w:rsid w:val="00BA7E62"/>
    <w:rsid w:val="00BB01DE"/>
    <w:rsid w:val="00BB07E0"/>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A63"/>
    <w:rsid w:val="00BB5BDC"/>
    <w:rsid w:val="00BB5ED1"/>
    <w:rsid w:val="00BB6149"/>
    <w:rsid w:val="00BB6499"/>
    <w:rsid w:val="00BB6651"/>
    <w:rsid w:val="00BB69BC"/>
    <w:rsid w:val="00BB6AA0"/>
    <w:rsid w:val="00BB6ACC"/>
    <w:rsid w:val="00BB6FFD"/>
    <w:rsid w:val="00BB72ED"/>
    <w:rsid w:val="00BB72F7"/>
    <w:rsid w:val="00BB7500"/>
    <w:rsid w:val="00BB7BBD"/>
    <w:rsid w:val="00BB7C75"/>
    <w:rsid w:val="00BB7D17"/>
    <w:rsid w:val="00BC07DB"/>
    <w:rsid w:val="00BC0A46"/>
    <w:rsid w:val="00BC0B2B"/>
    <w:rsid w:val="00BC0DF0"/>
    <w:rsid w:val="00BC0E25"/>
    <w:rsid w:val="00BC1266"/>
    <w:rsid w:val="00BC1F88"/>
    <w:rsid w:val="00BC2050"/>
    <w:rsid w:val="00BC2E00"/>
    <w:rsid w:val="00BC358C"/>
    <w:rsid w:val="00BC3858"/>
    <w:rsid w:val="00BC3F8C"/>
    <w:rsid w:val="00BC45A6"/>
    <w:rsid w:val="00BC4BCB"/>
    <w:rsid w:val="00BC522B"/>
    <w:rsid w:val="00BC531B"/>
    <w:rsid w:val="00BC5599"/>
    <w:rsid w:val="00BC581F"/>
    <w:rsid w:val="00BC5E9C"/>
    <w:rsid w:val="00BC6658"/>
    <w:rsid w:val="00BC6724"/>
    <w:rsid w:val="00BC6A39"/>
    <w:rsid w:val="00BC6F7B"/>
    <w:rsid w:val="00BC6FA3"/>
    <w:rsid w:val="00BC6FEE"/>
    <w:rsid w:val="00BC76E8"/>
    <w:rsid w:val="00BC7AB7"/>
    <w:rsid w:val="00BC7BD4"/>
    <w:rsid w:val="00BC7D54"/>
    <w:rsid w:val="00BD0858"/>
    <w:rsid w:val="00BD088E"/>
    <w:rsid w:val="00BD0974"/>
    <w:rsid w:val="00BD10F1"/>
    <w:rsid w:val="00BD1281"/>
    <w:rsid w:val="00BD12C7"/>
    <w:rsid w:val="00BD14C8"/>
    <w:rsid w:val="00BD161D"/>
    <w:rsid w:val="00BD1C2E"/>
    <w:rsid w:val="00BD1EF4"/>
    <w:rsid w:val="00BD295F"/>
    <w:rsid w:val="00BD2C9F"/>
    <w:rsid w:val="00BD333C"/>
    <w:rsid w:val="00BD337C"/>
    <w:rsid w:val="00BD34FD"/>
    <w:rsid w:val="00BD3AE1"/>
    <w:rsid w:val="00BD3DD2"/>
    <w:rsid w:val="00BD3E27"/>
    <w:rsid w:val="00BD3EC0"/>
    <w:rsid w:val="00BD419A"/>
    <w:rsid w:val="00BD423F"/>
    <w:rsid w:val="00BD4A29"/>
    <w:rsid w:val="00BD4C57"/>
    <w:rsid w:val="00BD4FAC"/>
    <w:rsid w:val="00BD51DE"/>
    <w:rsid w:val="00BD56EA"/>
    <w:rsid w:val="00BD5F8D"/>
    <w:rsid w:val="00BD674A"/>
    <w:rsid w:val="00BD742A"/>
    <w:rsid w:val="00BD7EAB"/>
    <w:rsid w:val="00BE02B4"/>
    <w:rsid w:val="00BE04FE"/>
    <w:rsid w:val="00BE05B6"/>
    <w:rsid w:val="00BE09F2"/>
    <w:rsid w:val="00BE1000"/>
    <w:rsid w:val="00BE1261"/>
    <w:rsid w:val="00BE12DF"/>
    <w:rsid w:val="00BE1F1E"/>
    <w:rsid w:val="00BE216E"/>
    <w:rsid w:val="00BE2220"/>
    <w:rsid w:val="00BE2C45"/>
    <w:rsid w:val="00BE32C3"/>
    <w:rsid w:val="00BE3594"/>
    <w:rsid w:val="00BE372B"/>
    <w:rsid w:val="00BE3D15"/>
    <w:rsid w:val="00BE3F0F"/>
    <w:rsid w:val="00BE3F4B"/>
    <w:rsid w:val="00BE44D7"/>
    <w:rsid w:val="00BE4505"/>
    <w:rsid w:val="00BE485E"/>
    <w:rsid w:val="00BE49B3"/>
    <w:rsid w:val="00BE5567"/>
    <w:rsid w:val="00BE5836"/>
    <w:rsid w:val="00BE58E6"/>
    <w:rsid w:val="00BE5907"/>
    <w:rsid w:val="00BE5E86"/>
    <w:rsid w:val="00BE5F83"/>
    <w:rsid w:val="00BE6227"/>
    <w:rsid w:val="00BE690D"/>
    <w:rsid w:val="00BE6A81"/>
    <w:rsid w:val="00BE729E"/>
    <w:rsid w:val="00BE761B"/>
    <w:rsid w:val="00BE79B1"/>
    <w:rsid w:val="00BE7C9C"/>
    <w:rsid w:val="00BF0162"/>
    <w:rsid w:val="00BF02EB"/>
    <w:rsid w:val="00BF0972"/>
    <w:rsid w:val="00BF0A54"/>
    <w:rsid w:val="00BF0C64"/>
    <w:rsid w:val="00BF10BC"/>
    <w:rsid w:val="00BF112B"/>
    <w:rsid w:val="00BF185A"/>
    <w:rsid w:val="00BF2017"/>
    <w:rsid w:val="00BF2139"/>
    <w:rsid w:val="00BF26F6"/>
    <w:rsid w:val="00BF27D2"/>
    <w:rsid w:val="00BF2888"/>
    <w:rsid w:val="00BF292C"/>
    <w:rsid w:val="00BF312A"/>
    <w:rsid w:val="00BF332F"/>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2CB1"/>
    <w:rsid w:val="00C03831"/>
    <w:rsid w:val="00C04508"/>
    <w:rsid w:val="00C0471E"/>
    <w:rsid w:val="00C04D33"/>
    <w:rsid w:val="00C054FB"/>
    <w:rsid w:val="00C05A60"/>
    <w:rsid w:val="00C05D54"/>
    <w:rsid w:val="00C06213"/>
    <w:rsid w:val="00C06B18"/>
    <w:rsid w:val="00C06C0E"/>
    <w:rsid w:val="00C06CF8"/>
    <w:rsid w:val="00C0701E"/>
    <w:rsid w:val="00C0702E"/>
    <w:rsid w:val="00C071A7"/>
    <w:rsid w:val="00C07667"/>
    <w:rsid w:val="00C077CE"/>
    <w:rsid w:val="00C077F9"/>
    <w:rsid w:val="00C1054A"/>
    <w:rsid w:val="00C1065E"/>
    <w:rsid w:val="00C10963"/>
    <w:rsid w:val="00C10D06"/>
    <w:rsid w:val="00C10DF4"/>
    <w:rsid w:val="00C111D3"/>
    <w:rsid w:val="00C11327"/>
    <w:rsid w:val="00C119CC"/>
    <w:rsid w:val="00C121D8"/>
    <w:rsid w:val="00C122E6"/>
    <w:rsid w:val="00C123C3"/>
    <w:rsid w:val="00C12401"/>
    <w:rsid w:val="00C1241F"/>
    <w:rsid w:val="00C1274B"/>
    <w:rsid w:val="00C12DC3"/>
    <w:rsid w:val="00C13014"/>
    <w:rsid w:val="00C1307C"/>
    <w:rsid w:val="00C13591"/>
    <w:rsid w:val="00C135E3"/>
    <w:rsid w:val="00C135EB"/>
    <w:rsid w:val="00C135F9"/>
    <w:rsid w:val="00C13620"/>
    <w:rsid w:val="00C13D66"/>
    <w:rsid w:val="00C14255"/>
    <w:rsid w:val="00C14541"/>
    <w:rsid w:val="00C14773"/>
    <w:rsid w:val="00C1478B"/>
    <w:rsid w:val="00C150C6"/>
    <w:rsid w:val="00C15228"/>
    <w:rsid w:val="00C15E8F"/>
    <w:rsid w:val="00C15EDB"/>
    <w:rsid w:val="00C16195"/>
    <w:rsid w:val="00C16198"/>
    <w:rsid w:val="00C1675B"/>
    <w:rsid w:val="00C16C4F"/>
    <w:rsid w:val="00C16CA0"/>
    <w:rsid w:val="00C17632"/>
    <w:rsid w:val="00C17931"/>
    <w:rsid w:val="00C20531"/>
    <w:rsid w:val="00C208C3"/>
    <w:rsid w:val="00C20BD5"/>
    <w:rsid w:val="00C21652"/>
    <w:rsid w:val="00C223EF"/>
    <w:rsid w:val="00C2253B"/>
    <w:rsid w:val="00C2255D"/>
    <w:rsid w:val="00C22890"/>
    <w:rsid w:val="00C22B9D"/>
    <w:rsid w:val="00C22C74"/>
    <w:rsid w:val="00C23119"/>
    <w:rsid w:val="00C24CE4"/>
    <w:rsid w:val="00C2526E"/>
    <w:rsid w:val="00C25681"/>
    <w:rsid w:val="00C25C45"/>
    <w:rsid w:val="00C25F66"/>
    <w:rsid w:val="00C26CD4"/>
    <w:rsid w:val="00C2753F"/>
    <w:rsid w:val="00C275B1"/>
    <w:rsid w:val="00C277EA"/>
    <w:rsid w:val="00C31852"/>
    <w:rsid w:val="00C3187D"/>
    <w:rsid w:val="00C31D4A"/>
    <w:rsid w:val="00C322D0"/>
    <w:rsid w:val="00C324CF"/>
    <w:rsid w:val="00C3261C"/>
    <w:rsid w:val="00C328B1"/>
    <w:rsid w:val="00C32C8F"/>
    <w:rsid w:val="00C32CA6"/>
    <w:rsid w:val="00C33F34"/>
    <w:rsid w:val="00C34991"/>
    <w:rsid w:val="00C34C35"/>
    <w:rsid w:val="00C34DC6"/>
    <w:rsid w:val="00C3504F"/>
    <w:rsid w:val="00C35C47"/>
    <w:rsid w:val="00C36170"/>
    <w:rsid w:val="00C367E9"/>
    <w:rsid w:val="00C36DE0"/>
    <w:rsid w:val="00C3706D"/>
    <w:rsid w:val="00C37211"/>
    <w:rsid w:val="00C37519"/>
    <w:rsid w:val="00C37C27"/>
    <w:rsid w:val="00C40434"/>
    <w:rsid w:val="00C40AB1"/>
    <w:rsid w:val="00C41354"/>
    <w:rsid w:val="00C418CB"/>
    <w:rsid w:val="00C41F77"/>
    <w:rsid w:val="00C4242B"/>
    <w:rsid w:val="00C4253A"/>
    <w:rsid w:val="00C429DB"/>
    <w:rsid w:val="00C42B2E"/>
    <w:rsid w:val="00C42B74"/>
    <w:rsid w:val="00C43004"/>
    <w:rsid w:val="00C43165"/>
    <w:rsid w:val="00C431BF"/>
    <w:rsid w:val="00C432A5"/>
    <w:rsid w:val="00C4381D"/>
    <w:rsid w:val="00C43A9E"/>
    <w:rsid w:val="00C43F99"/>
    <w:rsid w:val="00C43FF0"/>
    <w:rsid w:val="00C44407"/>
    <w:rsid w:val="00C4448D"/>
    <w:rsid w:val="00C44846"/>
    <w:rsid w:val="00C44ED6"/>
    <w:rsid w:val="00C451E0"/>
    <w:rsid w:val="00C452CD"/>
    <w:rsid w:val="00C45489"/>
    <w:rsid w:val="00C456D7"/>
    <w:rsid w:val="00C45A0C"/>
    <w:rsid w:val="00C46D6A"/>
    <w:rsid w:val="00C46E01"/>
    <w:rsid w:val="00C471E1"/>
    <w:rsid w:val="00C47466"/>
    <w:rsid w:val="00C4780F"/>
    <w:rsid w:val="00C47944"/>
    <w:rsid w:val="00C47C3C"/>
    <w:rsid w:val="00C47D65"/>
    <w:rsid w:val="00C47E13"/>
    <w:rsid w:val="00C5011A"/>
    <w:rsid w:val="00C502F4"/>
    <w:rsid w:val="00C505D8"/>
    <w:rsid w:val="00C50634"/>
    <w:rsid w:val="00C507C9"/>
    <w:rsid w:val="00C50DF6"/>
    <w:rsid w:val="00C50E5C"/>
    <w:rsid w:val="00C5117A"/>
    <w:rsid w:val="00C51760"/>
    <w:rsid w:val="00C51916"/>
    <w:rsid w:val="00C522A3"/>
    <w:rsid w:val="00C52410"/>
    <w:rsid w:val="00C525B3"/>
    <w:rsid w:val="00C52652"/>
    <w:rsid w:val="00C53372"/>
    <w:rsid w:val="00C541BE"/>
    <w:rsid w:val="00C54C75"/>
    <w:rsid w:val="00C5531A"/>
    <w:rsid w:val="00C55374"/>
    <w:rsid w:val="00C55384"/>
    <w:rsid w:val="00C55411"/>
    <w:rsid w:val="00C55436"/>
    <w:rsid w:val="00C5590E"/>
    <w:rsid w:val="00C562B8"/>
    <w:rsid w:val="00C56FCC"/>
    <w:rsid w:val="00C57415"/>
    <w:rsid w:val="00C57751"/>
    <w:rsid w:val="00C57B3F"/>
    <w:rsid w:val="00C60044"/>
    <w:rsid w:val="00C60E3A"/>
    <w:rsid w:val="00C6184F"/>
    <w:rsid w:val="00C61B6C"/>
    <w:rsid w:val="00C6225A"/>
    <w:rsid w:val="00C626EA"/>
    <w:rsid w:val="00C62A37"/>
    <w:rsid w:val="00C62CE5"/>
    <w:rsid w:val="00C63B22"/>
    <w:rsid w:val="00C64604"/>
    <w:rsid w:val="00C649D5"/>
    <w:rsid w:val="00C64CEB"/>
    <w:rsid w:val="00C653FC"/>
    <w:rsid w:val="00C657AE"/>
    <w:rsid w:val="00C65BD3"/>
    <w:rsid w:val="00C66225"/>
    <w:rsid w:val="00C6626B"/>
    <w:rsid w:val="00C66542"/>
    <w:rsid w:val="00C66560"/>
    <w:rsid w:val="00C6716C"/>
    <w:rsid w:val="00C67242"/>
    <w:rsid w:val="00C67276"/>
    <w:rsid w:val="00C674D2"/>
    <w:rsid w:val="00C67C02"/>
    <w:rsid w:val="00C67ED3"/>
    <w:rsid w:val="00C67F71"/>
    <w:rsid w:val="00C7068B"/>
    <w:rsid w:val="00C70759"/>
    <w:rsid w:val="00C713D3"/>
    <w:rsid w:val="00C7153A"/>
    <w:rsid w:val="00C715A0"/>
    <w:rsid w:val="00C716DC"/>
    <w:rsid w:val="00C720F6"/>
    <w:rsid w:val="00C722CB"/>
    <w:rsid w:val="00C72842"/>
    <w:rsid w:val="00C73517"/>
    <w:rsid w:val="00C73856"/>
    <w:rsid w:val="00C73FC7"/>
    <w:rsid w:val="00C741DF"/>
    <w:rsid w:val="00C74924"/>
    <w:rsid w:val="00C74A03"/>
    <w:rsid w:val="00C74CA9"/>
    <w:rsid w:val="00C74D5E"/>
    <w:rsid w:val="00C74DE9"/>
    <w:rsid w:val="00C74E21"/>
    <w:rsid w:val="00C75335"/>
    <w:rsid w:val="00C7534C"/>
    <w:rsid w:val="00C754AD"/>
    <w:rsid w:val="00C756BB"/>
    <w:rsid w:val="00C757DC"/>
    <w:rsid w:val="00C7591B"/>
    <w:rsid w:val="00C75B9E"/>
    <w:rsid w:val="00C75BF4"/>
    <w:rsid w:val="00C75D45"/>
    <w:rsid w:val="00C762F5"/>
    <w:rsid w:val="00C762FB"/>
    <w:rsid w:val="00C763C4"/>
    <w:rsid w:val="00C766C4"/>
    <w:rsid w:val="00C76A5B"/>
    <w:rsid w:val="00C76B33"/>
    <w:rsid w:val="00C7770B"/>
    <w:rsid w:val="00C80006"/>
    <w:rsid w:val="00C801BE"/>
    <w:rsid w:val="00C8048E"/>
    <w:rsid w:val="00C81225"/>
    <w:rsid w:val="00C81659"/>
    <w:rsid w:val="00C818EB"/>
    <w:rsid w:val="00C81AD7"/>
    <w:rsid w:val="00C81B9F"/>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0E9"/>
    <w:rsid w:val="00C8439A"/>
    <w:rsid w:val="00C84C52"/>
    <w:rsid w:val="00C84EFA"/>
    <w:rsid w:val="00C85354"/>
    <w:rsid w:val="00C858E7"/>
    <w:rsid w:val="00C85C3C"/>
    <w:rsid w:val="00C861AC"/>
    <w:rsid w:val="00C86255"/>
    <w:rsid w:val="00C8654D"/>
    <w:rsid w:val="00C86C54"/>
    <w:rsid w:val="00C8712C"/>
    <w:rsid w:val="00C87AC4"/>
    <w:rsid w:val="00C903F4"/>
    <w:rsid w:val="00C905AA"/>
    <w:rsid w:val="00C90EE5"/>
    <w:rsid w:val="00C91A44"/>
    <w:rsid w:val="00C92461"/>
    <w:rsid w:val="00C92603"/>
    <w:rsid w:val="00C929B5"/>
    <w:rsid w:val="00C92B57"/>
    <w:rsid w:val="00C92E1D"/>
    <w:rsid w:val="00C931EC"/>
    <w:rsid w:val="00C93273"/>
    <w:rsid w:val="00C942D9"/>
    <w:rsid w:val="00C94329"/>
    <w:rsid w:val="00C9477F"/>
    <w:rsid w:val="00C949CD"/>
    <w:rsid w:val="00C94CE9"/>
    <w:rsid w:val="00C9535B"/>
    <w:rsid w:val="00C957DB"/>
    <w:rsid w:val="00C95A1F"/>
    <w:rsid w:val="00C95E11"/>
    <w:rsid w:val="00C962CB"/>
    <w:rsid w:val="00C96ED5"/>
    <w:rsid w:val="00C96EE9"/>
    <w:rsid w:val="00C96F6B"/>
    <w:rsid w:val="00C96F79"/>
    <w:rsid w:val="00C97A0B"/>
    <w:rsid w:val="00C97C75"/>
    <w:rsid w:val="00C97D69"/>
    <w:rsid w:val="00CA02E6"/>
    <w:rsid w:val="00CA0712"/>
    <w:rsid w:val="00CA1356"/>
    <w:rsid w:val="00CA1BEB"/>
    <w:rsid w:val="00CA1CE6"/>
    <w:rsid w:val="00CA1D72"/>
    <w:rsid w:val="00CA1E61"/>
    <w:rsid w:val="00CA1F28"/>
    <w:rsid w:val="00CA20A3"/>
    <w:rsid w:val="00CA2185"/>
    <w:rsid w:val="00CA24D7"/>
    <w:rsid w:val="00CA2793"/>
    <w:rsid w:val="00CA27B3"/>
    <w:rsid w:val="00CA2AED"/>
    <w:rsid w:val="00CA2D1F"/>
    <w:rsid w:val="00CA31DA"/>
    <w:rsid w:val="00CA37F1"/>
    <w:rsid w:val="00CA39B4"/>
    <w:rsid w:val="00CA3A30"/>
    <w:rsid w:val="00CA3F69"/>
    <w:rsid w:val="00CA416B"/>
    <w:rsid w:val="00CA4460"/>
    <w:rsid w:val="00CA483A"/>
    <w:rsid w:val="00CA4D51"/>
    <w:rsid w:val="00CA5583"/>
    <w:rsid w:val="00CA57DA"/>
    <w:rsid w:val="00CA58E0"/>
    <w:rsid w:val="00CA5C77"/>
    <w:rsid w:val="00CA66A8"/>
    <w:rsid w:val="00CA6957"/>
    <w:rsid w:val="00CA74FB"/>
    <w:rsid w:val="00CA79B4"/>
    <w:rsid w:val="00CA7E2D"/>
    <w:rsid w:val="00CB02D2"/>
    <w:rsid w:val="00CB02FC"/>
    <w:rsid w:val="00CB04B7"/>
    <w:rsid w:val="00CB09DA"/>
    <w:rsid w:val="00CB0C83"/>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4F6"/>
    <w:rsid w:val="00CB3CE5"/>
    <w:rsid w:val="00CB3E34"/>
    <w:rsid w:val="00CB478D"/>
    <w:rsid w:val="00CB4855"/>
    <w:rsid w:val="00CB4A8A"/>
    <w:rsid w:val="00CB54C8"/>
    <w:rsid w:val="00CB5799"/>
    <w:rsid w:val="00CB5A1F"/>
    <w:rsid w:val="00CB5B70"/>
    <w:rsid w:val="00CB67E3"/>
    <w:rsid w:val="00CB690B"/>
    <w:rsid w:val="00CB6E3B"/>
    <w:rsid w:val="00CB6F5D"/>
    <w:rsid w:val="00CB70F6"/>
    <w:rsid w:val="00CB7241"/>
    <w:rsid w:val="00CB74BD"/>
    <w:rsid w:val="00CB7BE0"/>
    <w:rsid w:val="00CB7F27"/>
    <w:rsid w:val="00CC06DF"/>
    <w:rsid w:val="00CC0C29"/>
    <w:rsid w:val="00CC0D2F"/>
    <w:rsid w:val="00CC0E6B"/>
    <w:rsid w:val="00CC17D6"/>
    <w:rsid w:val="00CC23E5"/>
    <w:rsid w:val="00CC26F8"/>
    <w:rsid w:val="00CC279F"/>
    <w:rsid w:val="00CC2B37"/>
    <w:rsid w:val="00CC314E"/>
    <w:rsid w:val="00CC32BE"/>
    <w:rsid w:val="00CC3315"/>
    <w:rsid w:val="00CC3605"/>
    <w:rsid w:val="00CC3C05"/>
    <w:rsid w:val="00CC3D74"/>
    <w:rsid w:val="00CC3E3B"/>
    <w:rsid w:val="00CC3F68"/>
    <w:rsid w:val="00CC4573"/>
    <w:rsid w:val="00CC47ED"/>
    <w:rsid w:val="00CC4912"/>
    <w:rsid w:val="00CC4B64"/>
    <w:rsid w:val="00CC4D38"/>
    <w:rsid w:val="00CC51E4"/>
    <w:rsid w:val="00CC5416"/>
    <w:rsid w:val="00CC5993"/>
    <w:rsid w:val="00CC600B"/>
    <w:rsid w:val="00CC6167"/>
    <w:rsid w:val="00CC61E3"/>
    <w:rsid w:val="00CC6E7A"/>
    <w:rsid w:val="00CC72F4"/>
    <w:rsid w:val="00CC7AB4"/>
    <w:rsid w:val="00CD003E"/>
    <w:rsid w:val="00CD005E"/>
    <w:rsid w:val="00CD070E"/>
    <w:rsid w:val="00CD177D"/>
    <w:rsid w:val="00CD259E"/>
    <w:rsid w:val="00CD2AD0"/>
    <w:rsid w:val="00CD2AD8"/>
    <w:rsid w:val="00CD35E6"/>
    <w:rsid w:val="00CD4044"/>
    <w:rsid w:val="00CD4068"/>
    <w:rsid w:val="00CD40C4"/>
    <w:rsid w:val="00CD41A9"/>
    <w:rsid w:val="00CD4710"/>
    <w:rsid w:val="00CD48C6"/>
    <w:rsid w:val="00CD4B26"/>
    <w:rsid w:val="00CD4C24"/>
    <w:rsid w:val="00CD54A2"/>
    <w:rsid w:val="00CD55F9"/>
    <w:rsid w:val="00CD5A35"/>
    <w:rsid w:val="00CD5ED3"/>
    <w:rsid w:val="00CD629A"/>
    <w:rsid w:val="00CD6980"/>
    <w:rsid w:val="00CD7315"/>
    <w:rsid w:val="00CD7479"/>
    <w:rsid w:val="00CE089C"/>
    <w:rsid w:val="00CE08AE"/>
    <w:rsid w:val="00CE0C88"/>
    <w:rsid w:val="00CE10EF"/>
    <w:rsid w:val="00CE11BD"/>
    <w:rsid w:val="00CE1355"/>
    <w:rsid w:val="00CE1757"/>
    <w:rsid w:val="00CE18DA"/>
    <w:rsid w:val="00CE2290"/>
    <w:rsid w:val="00CE2622"/>
    <w:rsid w:val="00CE2F3F"/>
    <w:rsid w:val="00CE358B"/>
    <w:rsid w:val="00CE3BD8"/>
    <w:rsid w:val="00CE3BEA"/>
    <w:rsid w:val="00CE3EAB"/>
    <w:rsid w:val="00CE4235"/>
    <w:rsid w:val="00CE4482"/>
    <w:rsid w:val="00CE44DF"/>
    <w:rsid w:val="00CE4BB5"/>
    <w:rsid w:val="00CE50A2"/>
    <w:rsid w:val="00CE50FD"/>
    <w:rsid w:val="00CE5196"/>
    <w:rsid w:val="00CE5265"/>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0DAA"/>
    <w:rsid w:val="00CF1099"/>
    <w:rsid w:val="00CF1211"/>
    <w:rsid w:val="00CF15D6"/>
    <w:rsid w:val="00CF1BA0"/>
    <w:rsid w:val="00CF1FC3"/>
    <w:rsid w:val="00CF205D"/>
    <w:rsid w:val="00CF20E7"/>
    <w:rsid w:val="00CF2C40"/>
    <w:rsid w:val="00CF2D27"/>
    <w:rsid w:val="00CF3DA9"/>
    <w:rsid w:val="00CF430B"/>
    <w:rsid w:val="00CF4637"/>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07DC"/>
    <w:rsid w:val="00D013E9"/>
    <w:rsid w:val="00D01722"/>
    <w:rsid w:val="00D01830"/>
    <w:rsid w:val="00D01970"/>
    <w:rsid w:val="00D019DB"/>
    <w:rsid w:val="00D01C4E"/>
    <w:rsid w:val="00D02A59"/>
    <w:rsid w:val="00D02BB1"/>
    <w:rsid w:val="00D02C40"/>
    <w:rsid w:val="00D036A0"/>
    <w:rsid w:val="00D03718"/>
    <w:rsid w:val="00D03A33"/>
    <w:rsid w:val="00D03A8A"/>
    <w:rsid w:val="00D041A2"/>
    <w:rsid w:val="00D04AC1"/>
    <w:rsid w:val="00D050B0"/>
    <w:rsid w:val="00D05360"/>
    <w:rsid w:val="00D05697"/>
    <w:rsid w:val="00D059D8"/>
    <w:rsid w:val="00D05DF8"/>
    <w:rsid w:val="00D05E4F"/>
    <w:rsid w:val="00D0609D"/>
    <w:rsid w:val="00D06384"/>
    <w:rsid w:val="00D064E8"/>
    <w:rsid w:val="00D06708"/>
    <w:rsid w:val="00D06AE8"/>
    <w:rsid w:val="00D0747A"/>
    <w:rsid w:val="00D07863"/>
    <w:rsid w:val="00D07CAE"/>
    <w:rsid w:val="00D07F0C"/>
    <w:rsid w:val="00D07F38"/>
    <w:rsid w:val="00D1010B"/>
    <w:rsid w:val="00D10390"/>
    <w:rsid w:val="00D10523"/>
    <w:rsid w:val="00D109D9"/>
    <w:rsid w:val="00D10A88"/>
    <w:rsid w:val="00D11409"/>
    <w:rsid w:val="00D11414"/>
    <w:rsid w:val="00D118DB"/>
    <w:rsid w:val="00D12359"/>
    <w:rsid w:val="00D12600"/>
    <w:rsid w:val="00D12910"/>
    <w:rsid w:val="00D12BFA"/>
    <w:rsid w:val="00D12F6F"/>
    <w:rsid w:val="00D13049"/>
    <w:rsid w:val="00D13198"/>
    <w:rsid w:val="00D13384"/>
    <w:rsid w:val="00D137CF"/>
    <w:rsid w:val="00D13990"/>
    <w:rsid w:val="00D1404E"/>
    <w:rsid w:val="00D14224"/>
    <w:rsid w:val="00D1455A"/>
    <w:rsid w:val="00D14DB6"/>
    <w:rsid w:val="00D14E8C"/>
    <w:rsid w:val="00D14EFE"/>
    <w:rsid w:val="00D15A9C"/>
    <w:rsid w:val="00D15C2E"/>
    <w:rsid w:val="00D16906"/>
    <w:rsid w:val="00D16F3E"/>
    <w:rsid w:val="00D173F5"/>
    <w:rsid w:val="00D17426"/>
    <w:rsid w:val="00D17F4E"/>
    <w:rsid w:val="00D2024A"/>
    <w:rsid w:val="00D20298"/>
    <w:rsid w:val="00D20962"/>
    <w:rsid w:val="00D216A7"/>
    <w:rsid w:val="00D21944"/>
    <w:rsid w:val="00D21F99"/>
    <w:rsid w:val="00D22435"/>
    <w:rsid w:val="00D2251A"/>
    <w:rsid w:val="00D226F0"/>
    <w:rsid w:val="00D22FBD"/>
    <w:rsid w:val="00D23A71"/>
    <w:rsid w:val="00D23D92"/>
    <w:rsid w:val="00D242AE"/>
    <w:rsid w:val="00D24391"/>
    <w:rsid w:val="00D243D0"/>
    <w:rsid w:val="00D2476A"/>
    <w:rsid w:val="00D24EFF"/>
    <w:rsid w:val="00D250DC"/>
    <w:rsid w:val="00D25876"/>
    <w:rsid w:val="00D2591D"/>
    <w:rsid w:val="00D25A33"/>
    <w:rsid w:val="00D25EA1"/>
    <w:rsid w:val="00D26036"/>
    <w:rsid w:val="00D26426"/>
    <w:rsid w:val="00D264C7"/>
    <w:rsid w:val="00D26C34"/>
    <w:rsid w:val="00D26CDA"/>
    <w:rsid w:val="00D27077"/>
    <w:rsid w:val="00D2766B"/>
    <w:rsid w:val="00D277D1"/>
    <w:rsid w:val="00D27D73"/>
    <w:rsid w:val="00D30216"/>
    <w:rsid w:val="00D30C19"/>
    <w:rsid w:val="00D310A6"/>
    <w:rsid w:val="00D314AA"/>
    <w:rsid w:val="00D31BF6"/>
    <w:rsid w:val="00D31DEB"/>
    <w:rsid w:val="00D31ECA"/>
    <w:rsid w:val="00D32059"/>
    <w:rsid w:val="00D32284"/>
    <w:rsid w:val="00D32684"/>
    <w:rsid w:val="00D32FDA"/>
    <w:rsid w:val="00D33735"/>
    <w:rsid w:val="00D33917"/>
    <w:rsid w:val="00D33CC2"/>
    <w:rsid w:val="00D34000"/>
    <w:rsid w:val="00D34FAD"/>
    <w:rsid w:val="00D35343"/>
    <w:rsid w:val="00D35A4B"/>
    <w:rsid w:val="00D35B83"/>
    <w:rsid w:val="00D35BD3"/>
    <w:rsid w:val="00D35D5A"/>
    <w:rsid w:val="00D35F9F"/>
    <w:rsid w:val="00D3626A"/>
    <w:rsid w:val="00D3727A"/>
    <w:rsid w:val="00D372B8"/>
    <w:rsid w:val="00D379D0"/>
    <w:rsid w:val="00D37E2C"/>
    <w:rsid w:val="00D40461"/>
    <w:rsid w:val="00D4069B"/>
    <w:rsid w:val="00D40835"/>
    <w:rsid w:val="00D40AEE"/>
    <w:rsid w:val="00D41838"/>
    <w:rsid w:val="00D41ADD"/>
    <w:rsid w:val="00D42CE6"/>
    <w:rsid w:val="00D42DC9"/>
    <w:rsid w:val="00D433D2"/>
    <w:rsid w:val="00D43523"/>
    <w:rsid w:val="00D436FB"/>
    <w:rsid w:val="00D43EF8"/>
    <w:rsid w:val="00D44018"/>
    <w:rsid w:val="00D440BD"/>
    <w:rsid w:val="00D44693"/>
    <w:rsid w:val="00D44806"/>
    <w:rsid w:val="00D449B2"/>
    <w:rsid w:val="00D44C2E"/>
    <w:rsid w:val="00D45567"/>
    <w:rsid w:val="00D45723"/>
    <w:rsid w:val="00D458B4"/>
    <w:rsid w:val="00D45AAF"/>
    <w:rsid w:val="00D45EB9"/>
    <w:rsid w:val="00D46093"/>
    <w:rsid w:val="00D463AC"/>
    <w:rsid w:val="00D46997"/>
    <w:rsid w:val="00D46B0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36E"/>
    <w:rsid w:val="00D52C26"/>
    <w:rsid w:val="00D52CDD"/>
    <w:rsid w:val="00D53232"/>
    <w:rsid w:val="00D53269"/>
    <w:rsid w:val="00D53450"/>
    <w:rsid w:val="00D539E6"/>
    <w:rsid w:val="00D53F7B"/>
    <w:rsid w:val="00D54533"/>
    <w:rsid w:val="00D5571B"/>
    <w:rsid w:val="00D5577E"/>
    <w:rsid w:val="00D562E9"/>
    <w:rsid w:val="00D56A62"/>
    <w:rsid w:val="00D56BEF"/>
    <w:rsid w:val="00D571D9"/>
    <w:rsid w:val="00D574BF"/>
    <w:rsid w:val="00D5790C"/>
    <w:rsid w:val="00D57FA2"/>
    <w:rsid w:val="00D57FFA"/>
    <w:rsid w:val="00D601FB"/>
    <w:rsid w:val="00D60BA3"/>
    <w:rsid w:val="00D60D74"/>
    <w:rsid w:val="00D60E6B"/>
    <w:rsid w:val="00D6196C"/>
    <w:rsid w:val="00D61E61"/>
    <w:rsid w:val="00D62439"/>
    <w:rsid w:val="00D62D0A"/>
    <w:rsid w:val="00D62EBC"/>
    <w:rsid w:val="00D63597"/>
    <w:rsid w:val="00D64318"/>
    <w:rsid w:val="00D6443E"/>
    <w:rsid w:val="00D64472"/>
    <w:rsid w:val="00D6457D"/>
    <w:rsid w:val="00D64872"/>
    <w:rsid w:val="00D64B4D"/>
    <w:rsid w:val="00D65228"/>
    <w:rsid w:val="00D653DA"/>
    <w:rsid w:val="00D655F5"/>
    <w:rsid w:val="00D65AA3"/>
    <w:rsid w:val="00D66089"/>
    <w:rsid w:val="00D66C19"/>
    <w:rsid w:val="00D66C2A"/>
    <w:rsid w:val="00D67BE8"/>
    <w:rsid w:val="00D70107"/>
    <w:rsid w:val="00D701D6"/>
    <w:rsid w:val="00D7086A"/>
    <w:rsid w:val="00D70B9C"/>
    <w:rsid w:val="00D710F8"/>
    <w:rsid w:val="00D7181F"/>
    <w:rsid w:val="00D719C9"/>
    <w:rsid w:val="00D72111"/>
    <w:rsid w:val="00D722D7"/>
    <w:rsid w:val="00D727C7"/>
    <w:rsid w:val="00D72B1D"/>
    <w:rsid w:val="00D72D63"/>
    <w:rsid w:val="00D7334A"/>
    <w:rsid w:val="00D734D1"/>
    <w:rsid w:val="00D742D5"/>
    <w:rsid w:val="00D74499"/>
    <w:rsid w:val="00D745B1"/>
    <w:rsid w:val="00D74C1B"/>
    <w:rsid w:val="00D74C4A"/>
    <w:rsid w:val="00D752A3"/>
    <w:rsid w:val="00D75898"/>
    <w:rsid w:val="00D75970"/>
    <w:rsid w:val="00D75B47"/>
    <w:rsid w:val="00D76220"/>
    <w:rsid w:val="00D764D3"/>
    <w:rsid w:val="00D76B7F"/>
    <w:rsid w:val="00D77853"/>
    <w:rsid w:val="00D77B7B"/>
    <w:rsid w:val="00D77F62"/>
    <w:rsid w:val="00D80274"/>
    <w:rsid w:val="00D8028B"/>
    <w:rsid w:val="00D81603"/>
    <w:rsid w:val="00D817FB"/>
    <w:rsid w:val="00D819D5"/>
    <w:rsid w:val="00D819F7"/>
    <w:rsid w:val="00D81BB8"/>
    <w:rsid w:val="00D81E6F"/>
    <w:rsid w:val="00D82392"/>
    <w:rsid w:val="00D82647"/>
    <w:rsid w:val="00D8268B"/>
    <w:rsid w:val="00D829B3"/>
    <w:rsid w:val="00D82B16"/>
    <w:rsid w:val="00D82D29"/>
    <w:rsid w:val="00D8309F"/>
    <w:rsid w:val="00D8375C"/>
    <w:rsid w:val="00D83EB8"/>
    <w:rsid w:val="00D843BE"/>
    <w:rsid w:val="00D84A7D"/>
    <w:rsid w:val="00D8530C"/>
    <w:rsid w:val="00D85720"/>
    <w:rsid w:val="00D85866"/>
    <w:rsid w:val="00D85B4F"/>
    <w:rsid w:val="00D85C0E"/>
    <w:rsid w:val="00D86092"/>
    <w:rsid w:val="00D86772"/>
    <w:rsid w:val="00D86893"/>
    <w:rsid w:val="00D86E2A"/>
    <w:rsid w:val="00D86ED8"/>
    <w:rsid w:val="00D86F19"/>
    <w:rsid w:val="00D86F68"/>
    <w:rsid w:val="00D874DF"/>
    <w:rsid w:val="00D90057"/>
    <w:rsid w:val="00D90CD0"/>
    <w:rsid w:val="00D90D83"/>
    <w:rsid w:val="00D90E54"/>
    <w:rsid w:val="00D90FE5"/>
    <w:rsid w:val="00D912E5"/>
    <w:rsid w:val="00D91BED"/>
    <w:rsid w:val="00D91EAE"/>
    <w:rsid w:val="00D91F3E"/>
    <w:rsid w:val="00D925F6"/>
    <w:rsid w:val="00D92919"/>
    <w:rsid w:val="00D92DA6"/>
    <w:rsid w:val="00D9344A"/>
    <w:rsid w:val="00D935E4"/>
    <w:rsid w:val="00D93DA0"/>
    <w:rsid w:val="00D9415C"/>
    <w:rsid w:val="00D94303"/>
    <w:rsid w:val="00D94DE3"/>
    <w:rsid w:val="00D94F4C"/>
    <w:rsid w:val="00D95434"/>
    <w:rsid w:val="00D9557D"/>
    <w:rsid w:val="00D9568C"/>
    <w:rsid w:val="00D95889"/>
    <w:rsid w:val="00D95AC1"/>
    <w:rsid w:val="00D95FE1"/>
    <w:rsid w:val="00D96075"/>
    <w:rsid w:val="00D9607B"/>
    <w:rsid w:val="00D966C9"/>
    <w:rsid w:val="00D96D5C"/>
    <w:rsid w:val="00D9725C"/>
    <w:rsid w:val="00D9743B"/>
    <w:rsid w:val="00D975EB"/>
    <w:rsid w:val="00D97EE0"/>
    <w:rsid w:val="00DA0591"/>
    <w:rsid w:val="00DA0B1B"/>
    <w:rsid w:val="00DA0E18"/>
    <w:rsid w:val="00DA0FEA"/>
    <w:rsid w:val="00DA1378"/>
    <w:rsid w:val="00DA1DAF"/>
    <w:rsid w:val="00DA1F25"/>
    <w:rsid w:val="00DA2572"/>
    <w:rsid w:val="00DA2642"/>
    <w:rsid w:val="00DA360D"/>
    <w:rsid w:val="00DA3695"/>
    <w:rsid w:val="00DA3EE9"/>
    <w:rsid w:val="00DA44F0"/>
    <w:rsid w:val="00DA4D0A"/>
    <w:rsid w:val="00DA510F"/>
    <w:rsid w:val="00DA5323"/>
    <w:rsid w:val="00DA5562"/>
    <w:rsid w:val="00DA5C7D"/>
    <w:rsid w:val="00DA5D65"/>
    <w:rsid w:val="00DA61C4"/>
    <w:rsid w:val="00DA634D"/>
    <w:rsid w:val="00DA6405"/>
    <w:rsid w:val="00DA6FA3"/>
    <w:rsid w:val="00DA71E3"/>
    <w:rsid w:val="00DA75E5"/>
    <w:rsid w:val="00DA79AE"/>
    <w:rsid w:val="00DA7B45"/>
    <w:rsid w:val="00DB0363"/>
    <w:rsid w:val="00DB08C6"/>
    <w:rsid w:val="00DB0A6C"/>
    <w:rsid w:val="00DB12FB"/>
    <w:rsid w:val="00DB1971"/>
    <w:rsid w:val="00DB1D8E"/>
    <w:rsid w:val="00DB221C"/>
    <w:rsid w:val="00DB301E"/>
    <w:rsid w:val="00DB335A"/>
    <w:rsid w:val="00DB351A"/>
    <w:rsid w:val="00DB3638"/>
    <w:rsid w:val="00DB39F0"/>
    <w:rsid w:val="00DB3A47"/>
    <w:rsid w:val="00DB3A51"/>
    <w:rsid w:val="00DB3D92"/>
    <w:rsid w:val="00DB43D5"/>
    <w:rsid w:val="00DB449C"/>
    <w:rsid w:val="00DB4513"/>
    <w:rsid w:val="00DB4547"/>
    <w:rsid w:val="00DB47E8"/>
    <w:rsid w:val="00DB4B88"/>
    <w:rsid w:val="00DB5126"/>
    <w:rsid w:val="00DB5E6E"/>
    <w:rsid w:val="00DB5ECC"/>
    <w:rsid w:val="00DB6D3F"/>
    <w:rsid w:val="00DB6ED3"/>
    <w:rsid w:val="00DB72AF"/>
    <w:rsid w:val="00DB73D0"/>
    <w:rsid w:val="00DB76DC"/>
    <w:rsid w:val="00DB7730"/>
    <w:rsid w:val="00DB78CA"/>
    <w:rsid w:val="00DC0A03"/>
    <w:rsid w:val="00DC0CBA"/>
    <w:rsid w:val="00DC0F03"/>
    <w:rsid w:val="00DC1A8A"/>
    <w:rsid w:val="00DC1DB7"/>
    <w:rsid w:val="00DC1EB1"/>
    <w:rsid w:val="00DC20CE"/>
    <w:rsid w:val="00DC20E3"/>
    <w:rsid w:val="00DC222C"/>
    <w:rsid w:val="00DC248C"/>
    <w:rsid w:val="00DC2C6F"/>
    <w:rsid w:val="00DC2E63"/>
    <w:rsid w:val="00DC2F8C"/>
    <w:rsid w:val="00DC38E0"/>
    <w:rsid w:val="00DC3A03"/>
    <w:rsid w:val="00DC49AC"/>
    <w:rsid w:val="00DC4E5E"/>
    <w:rsid w:val="00DC5EC2"/>
    <w:rsid w:val="00DC6105"/>
    <w:rsid w:val="00DC61F5"/>
    <w:rsid w:val="00DC63D3"/>
    <w:rsid w:val="00DC63D7"/>
    <w:rsid w:val="00DC6AFB"/>
    <w:rsid w:val="00DC6DF0"/>
    <w:rsid w:val="00DC6F5B"/>
    <w:rsid w:val="00DC70C2"/>
    <w:rsid w:val="00DC7598"/>
    <w:rsid w:val="00DC7B54"/>
    <w:rsid w:val="00DC7C79"/>
    <w:rsid w:val="00DC7C91"/>
    <w:rsid w:val="00DC7D84"/>
    <w:rsid w:val="00DD02EC"/>
    <w:rsid w:val="00DD07D2"/>
    <w:rsid w:val="00DD0F34"/>
    <w:rsid w:val="00DD0FCA"/>
    <w:rsid w:val="00DD11D0"/>
    <w:rsid w:val="00DD14BB"/>
    <w:rsid w:val="00DD16DB"/>
    <w:rsid w:val="00DD208B"/>
    <w:rsid w:val="00DD229E"/>
    <w:rsid w:val="00DD22D4"/>
    <w:rsid w:val="00DD2FF4"/>
    <w:rsid w:val="00DD30EC"/>
    <w:rsid w:val="00DD3289"/>
    <w:rsid w:val="00DD3C41"/>
    <w:rsid w:val="00DD3D8B"/>
    <w:rsid w:val="00DD4447"/>
    <w:rsid w:val="00DD4BDA"/>
    <w:rsid w:val="00DD4D8F"/>
    <w:rsid w:val="00DD4F04"/>
    <w:rsid w:val="00DD55E0"/>
    <w:rsid w:val="00DD5A52"/>
    <w:rsid w:val="00DD5AB9"/>
    <w:rsid w:val="00DD5C1E"/>
    <w:rsid w:val="00DD5FAA"/>
    <w:rsid w:val="00DD603D"/>
    <w:rsid w:val="00DD6A27"/>
    <w:rsid w:val="00DD6AC0"/>
    <w:rsid w:val="00DD6EBD"/>
    <w:rsid w:val="00DD72A9"/>
    <w:rsid w:val="00DD75DE"/>
    <w:rsid w:val="00DD7E89"/>
    <w:rsid w:val="00DE04C4"/>
    <w:rsid w:val="00DE0D05"/>
    <w:rsid w:val="00DE1643"/>
    <w:rsid w:val="00DE1FBC"/>
    <w:rsid w:val="00DE22B5"/>
    <w:rsid w:val="00DE25C6"/>
    <w:rsid w:val="00DE26D0"/>
    <w:rsid w:val="00DE2878"/>
    <w:rsid w:val="00DE2B69"/>
    <w:rsid w:val="00DE3669"/>
    <w:rsid w:val="00DE3C97"/>
    <w:rsid w:val="00DE3DBB"/>
    <w:rsid w:val="00DE3F5B"/>
    <w:rsid w:val="00DE4192"/>
    <w:rsid w:val="00DE42EB"/>
    <w:rsid w:val="00DE4383"/>
    <w:rsid w:val="00DE46AC"/>
    <w:rsid w:val="00DE4AF9"/>
    <w:rsid w:val="00DE4B4F"/>
    <w:rsid w:val="00DE4CE5"/>
    <w:rsid w:val="00DE544A"/>
    <w:rsid w:val="00DE56D7"/>
    <w:rsid w:val="00DE63A8"/>
    <w:rsid w:val="00DE719E"/>
    <w:rsid w:val="00DE77F5"/>
    <w:rsid w:val="00DE7C0D"/>
    <w:rsid w:val="00DE7C46"/>
    <w:rsid w:val="00DF0205"/>
    <w:rsid w:val="00DF0C21"/>
    <w:rsid w:val="00DF10DF"/>
    <w:rsid w:val="00DF11BA"/>
    <w:rsid w:val="00DF1553"/>
    <w:rsid w:val="00DF192B"/>
    <w:rsid w:val="00DF1A7A"/>
    <w:rsid w:val="00DF247E"/>
    <w:rsid w:val="00DF27B9"/>
    <w:rsid w:val="00DF2800"/>
    <w:rsid w:val="00DF2A2A"/>
    <w:rsid w:val="00DF34FE"/>
    <w:rsid w:val="00DF42AF"/>
    <w:rsid w:val="00DF4D29"/>
    <w:rsid w:val="00DF58FC"/>
    <w:rsid w:val="00DF5939"/>
    <w:rsid w:val="00DF5E4B"/>
    <w:rsid w:val="00DF5F30"/>
    <w:rsid w:val="00DF6A1B"/>
    <w:rsid w:val="00DF6BE6"/>
    <w:rsid w:val="00DF6CD2"/>
    <w:rsid w:val="00DF70CE"/>
    <w:rsid w:val="00DF737B"/>
    <w:rsid w:val="00DF747F"/>
    <w:rsid w:val="00DF7482"/>
    <w:rsid w:val="00DF777C"/>
    <w:rsid w:val="00DF7ED2"/>
    <w:rsid w:val="00E0039C"/>
    <w:rsid w:val="00E00573"/>
    <w:rsid w:val="00E00AC0"/>
    <w:rsid w:val="00E00C50"/>
    <w:rsid w:val="00E018D7"/>
    <w:rsid w:val="00E024D2"/>
    <w:rsid w:val="00E02B83"/>
    <w:rsid w:val="00E02CD7"/>
    <w:rsid w:val="00E03203"/>
    <w:rsid w:val="00E033EC"/>
    <w:rsid w:val="00E03EBD"/>
    <w:rsid w:val="00E04778"/>
    <w:rsid w:val="00E04A46"/>
    <w:rsid w:val="00E04F40"/>
    <w:rsid w:val="00E05286"/>
    <w:rsid w:val="00E053E3"/>
    <w:rsid w:val="00E0576C"/>
    <w:rsid w:val="00E05CAD"/>
    <w:rsid w:val="00E06FAA"/>
    <w:rsid w:val="00E06FAC"/>
    <w:rsid w:val="00E06FDE"/>
    <w:rsid w:val="00E074BE"/>
    <w:rsid w:val="00E07EDB"/>
    <w:rsid w:val="00E100B8"/>
    <w:rsid w:val="00E1030F"/>
    <w:rsid w:val="00E10F0B"/>
    <w:rsid w:val="00E11194"/>
    <w:rsid w:val="00E11538"/>
    <w:rsid w:val="00E11788"/>
    <w:rsid w:val="00E11882"/>
    <w:rsid w:val="00E11CA6"/>
    <w:rsid w:val="00E13276"/>
    <w:rsid w:val="00E1359E"/>
    <w:rsid w:val="00E1361E"/>
    <w:rsid w:val="00E138E4"/>
    <w:rsid w:val="00E13A07"/>
    <w:rsid w:val="00E13AEC"/>
    <w:rsid w:val="00E13CA8"/>
    <w:rsid w:val="00E13CB7"/>
    <w:rsid w:val="00E142A4"/>
    <w:rsid w:val="00E14B40"/>
    <w:rsid w:val="00E155C9"/>
    <w:rsid w:val="00E1576F"/>
    <w:rsid w:val="00E15A59"/>
    <w:rsid w:val="00E15D03"/>
    <w:rsid w:val="00E1650E"/>
    <w:rsid w:val="00E1683E"/>
    <w:rsid w:val="00E16853"/>
    <w:rsid w:val="00E16A48"/>
    <w:rsid w:val="00E16D35"/>
    <w:rsid w:val="00E16FFD"/>
    <w:rsid w:val="00E173C0"/>
    <w:rsid w:val="00E17554"/>
    <w:rsid w:val="00E176EA"/>
    <w:rsid w:val="00E17BC3"/>
    <w:rsid w:val="00E200D3"/>
    <w:rsid w:val="00E2038D"/>
    <w:rsid w:val="00E212E9"/>
    <w:rsid w:val="00E21526"/>
    <w:rsid w:val="00E21B33"/>
    <w:rsid w:val="00E21B87"/>
    <w:rsid w:val="00E21C33"/>
    <w:rsid w:val="00E240A4"/>
    <w:rsid w:val="00E24280"/>
    <w:rsid w:val="00E24656"/>
    <w:rsid w:val="00E248E8"/>
    <w:rsid w:val="00E251EC"/>
    <w:rsid w:val="00E257A7"/>
    <w:rsid w:val="00E258BF"/>
    <w:rsid w:val="00E25980"/>
    <w:rsid w:val="00E25CB9"/>
    <w:rsid w:val="00E25D0F"/>
    <w:rsid w:val="00E26244"/>
    <w:rsid w:val="00E269C3"/>
    <w:rsid w:val="00E26DB9"/>
    <w:rsid w:val="00E27222"/>
    <w:rsid w:val="00E272EF"/>
    <w:rsid w:val="00E27C7A"/>
    <w:rsid w:val="00E27E57"/>
    <w:rsid w:val="00E27FC2"/>
    <w:rsid w:val="00E302BA"/>
    <w:rsid w:val="00E302C3"/>
    <w:rsid w:val="00E3051C"/>
    <w:rsid w:val="00E30565"/>
    <w:rsid w:val="00E3062C"/>
    <w:rsid w:val="00E308C5"/>
    <w:rsid w:val="00E30BDE"/>
    <w:rsid w:val="00E30C0D"/>
    <w:rsid w:val="00E31280"/>
    <w:rsid w:val="00E31F13"/>
    <w:rsid w:val="00E32470"/>
    <w:rsid w:val="00E32958"/>
    <w:rsid w:val="00E329BB"/>
    <w:rsid w:val="00E32A3F"/>
    <w:rsid w:val="00E32AE7"/>
    <w:rsid w:val="00E32DE4"/>
    <w:rsid w:val="00E32E9C"/>
    <w:rsid w:val="00E334E0"/>
    <w:rsid w:val="00E33B84"/>
    <w:rsid w:val="00E34118"/>
    <w:rsid w:val="00E349D3"/>
    <w:rsid w:val="00E34C96"/>
    <w:rsid w:val="00E34F76"/>
    <w:rsid w:val="00E3509F"/>
    <w:rsid w:val="00E35875"/>
    <w:rsid w:val="00E359F4"/>
    <w:rsid w:val="00E35C04"/>
    <w:rsid w:val="00E36207"/>
    <w:rsid w:val="00E3622E"/>
    <w:rsid w:val="00E36798"/>
    <w:rsid w:val="00E367F3"/>
    <w:rsid w:val="00E36846"/>
    <w:rsid w:val="00E36BAC"/>
    <w:rsid w:val="00E36DD8"/>
    <w:rsid w:val="00E3712F"/>
    <w:rsid w:val="00E372FE"/>
    <w:rsid w:val="00E37E19"/>
    <w:rsid w:val="00E40057"/>
    <w:rsid w:val="00E40109"/>
    <w:rsid w:val="00E40440"/>
    <w:rsid w:val="00E40479"/>
    <w:rsid w:val="00E404B5"/>
    <w:rsid w:val="00E4060A"/>
    <w:rsid w:val="00E40D62"/>
    <w:rsid w:val="00E41083"/>
    <w:rsid w:val="00E41430"/>
    <w:rsid w:val="00E41C60"/>
    <w:rsid w:val="00E41DD4"/>
    <w:rsid w:val="00E42E87"/>
    <w:rsid w:val="00E439DA"/>
    <w:rsid w:val="00E43B5F"/>
    <w:rsid w:val="00E43E77"/>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47678"/>
    <w:rsid w:val="00E47DFF"/>
    <w:rsid w:val="00E5019B"/>
    <w:rsid w:val="00E5039C"/>
    <w:rsid w:val="00E506A0"/>
    <w:rsid w:val="00E50F61"/>
    <w:rsid w:val="00E51205"/>
    <w:rsid w:val="00E51AFB"/>
    <w:rsid w:val="00E51CE8"/>
    <w:rsid w:val="00E51E73"/>
    <w:rsid w:val="00E51F46"/>
    <w:rsid w:val="00E521EF"/>
    <w:rsid w:val="00E52365"/>
    <w:rsid w:val="00E524D6"/>
    <w:rsid w:val="00E5254C"/>
    <w:rsid w:val="00E52713"/>
    <w:rsid w:val="00E52EC8"/>
    <w:rsid w:val="00E52EF0"/>
    <w:rsid w:val="00E52F81"/>
    <w:rsid w:val="00E53793"/>
    <w:rsid w:val="00E53D4F"/>
    <w:rsid w:val="00E54408"/>
    <w:rsid w:val="00E54D5E"/>
    <w:rsid w:val="00E54DD9"/>
    <w:rsid w:val="00E55837"/>
    <w:rsid w:val="00E55AD2"/>
    <w:rsid w:val="00E55C65"/>
    <w:rsid w:val="00E55F55"/>
    <w:rsid w:val="00E56570"/>
    <w:rsid w:val="00E57711"/>
    <w:rsid w:val="00E5798B"/>
    <w:rsid w:val="00E57BAF"/>
    <w:rsid w:val="00E60E21"/>
    <w:rsid w:val="00E61013"/>
    <w:rsid w:val="00E62033"/>
    <w:rsid w:val="00E62108"/>
    <w:rsid w:val="00E62369"/>
    <w:rsid w:val="00E626CB"/>
    <w:rsid w:val="00E62B73"/>
    <w:rsid w:val="00E62FBF"/>
    <w:rsid w:val="00E630A8"/>
    <w:rsid w:val="00E630D7"/>
    <w:rsid w:val="00E6354F"/>
    <w:rsid w:val="00E63979"/>
    <w:rsid w:val="00E640CC"/>
    <w:rsid w:val="00E64E26"/>
    <w:rsid w:val="00E65011"/>
    <w:rsid w:val="00E65B52"/>
    <w:rsid w:val="00E66098"/>
    <w:rsid w:val="00E664B1"/>
    <w:rsid w:val="00E66869"/>
    <w:rsid w:val="00E6686F"/>
    <w:rsid w:val="00E671DD"/>
    <w:rsid w:val="00E674AE"/>
    <w:rsid w:val="00E674C4"/>
    <w:rsid w:val="00E675D3"/>
    <w:rsid w:val="00E67C1A"/>
    <w:rsid w:val="00E714DA"/>
    <w:rsid w:val="00E7166B"/>
    <w:rsid w:val="00E71E56"/>
    <w:rsid w:val="00E723A7"/>
    <w:rsid w:val="00E73032"/>
    <w:rsid w:val="00E7338E"/>
    <w:rsid w:val="00E73930"/>
    <w:rsid w:val="00E73EAD"/>
    <w:rsid w:val="00E741F1"/>
    <w:rsid w:val="00E74212"/>
    <w:rsid w:val="00E744E6"/>
    <w:rsid w:val="00E748A5"/>
    <w:rsid w:val="00E748A8"/>
    <w:rsid w:val="00E7499C"/>
    <w:rsid w:val="00E74DCB"/>
    <w:rsid w:val="00E75CA5"/>
    <w:rsid w:val="00E761D9"/>
    <w:rsid w:val="00E763D5"/>
    <w:rsid w:val="00E7679C"/>
    <w:rsid w:val="00E769F7"/>
    <w:rsid w:val="00E76A94"/>
    <w:rsid w:val="00E76C23"/>
    <w:rsid w:val="00E76DAC"/>
    <w:rsid w:val="00E76E39"/>
    <w:rsid w:val="00E771E1"/>
    <w:rsid w:val="00E7723E"/>
    <w:rsid w:val="00E77491"/>
    <w:rsid w:val="00E77548"/>
    <w:rsid w:val="00E77EDE"/>
    <w:rsid w:val="00E80128"/>
    <w:rsid w:val="00E805E0"/>
    <w:rsid w:val="00E807DC"/>
    <w:rsid w:val="00E811E3"/>
    <w:rsid w:val="00E814CD"/>
    <w:rsid w:val="00E82BC4"/>
    <w:rsid w:val="00E83214"/>
    <w:rsid w:val="00E835A2"/>
    <w:rsid w:val="00E83913"/>
    <w:rsid w:val="00E839F4"/>
    <w:rsid w:val="00E83E59"/>
    <w:rsid w:val="00E83F4B"/>
    <w:rsid w:val="00E840F8"/>
    <w:rsid w:val="00E84689"/>
    <w:rsid w:val="00E84EE4"/>
    <w:rsid w:val="00E85307"/>
    <w:rsid w:val="00E858F1"/>
    <w:rsid w:val="00E85A07"/>
    <w:rsid w:val="00E85AE5"/>
    <w:rsid w:val="00E85CCC"/>
    <w:rsid w:val="00E85E06"/>
    <w:rsid w:val="00E86354"/>
    <w:rsid w:val="00E8684F"/>
    <w:rsid w:val="00E8688E"/>
    <w:rsid w:val="00E87980"/>
    <w:rsid w:val="00E87A05"/>
    <w:rsid w:val="00E905F6"/>
    <w:rsid w:val="00E9069B"/>
    <w:rsid w:val="00E90B16"/>
    <w:rsid w:val="00E91065"/>
    <w:rsid w:val="00E913D7"/>
    <w:rsid w:val="00E9189C"/>
    <w:rsid w:val="00E91916"/>
    <w:rsid w:val="00E91B8A"/>
    <w:rsid w:val="00E91C1D"/>
    <w:rsid w:val="00E925A5"/>
    <w:rsid w:val="00E92853"/>
    <w:rsid w:val="00E92B46"/>
    <w:rsid w:val="00E92C11"/>
    <w:rsid w:val="00E92C1D"/>
    <w:rsid w:val="00E92C32"/>
    <w:rsid w:val="00E93047"/>
    <w:rsid w:val="00E93579"/>
    <w:rsid w:val="00E93A02"/>
    <w:rsid w:val="00E93BDE"/>
    <w:rsid w:val="00E93C02"/>
    <w:rsid w:val="00E943FF"/>
    <w:rsid w:val="00E94522"/>
    <w:rsid w:val="00E946A6"/>
    <w:rsid w:val="00E94C64"/>
    <w:rsid w:val="00E94F8C"/>
    <w:rsid w:val="00E954EC"/>
    <w:rsid w:val="00E9575B"/>
    <w:rsid w:val="00E95B07"/>
    <w:rsid w:val="00E95E3B"/>
    <w:rsid w:val="00E96745"/>
    <w:rsid w:val="00E969D3"/>
    <w:rsid w:val="00E9707C"/>
    <w:rsid w:val="00E97137"/>
    <w:rsid w:val="00E97356"/>
    <w:rsid w:val="00E9783D"/>
    <w:rsid w:val="00EA073A"/>
    <w:rsid w:val="00EA0904"/>
    <w:rsid w:val="00EA0FCF"/>
    <w:rsid w:val="00EA1735"/>
    <w:rsid w:val="00EA1D43"/>
    <w:rsid w:val="00EA2246"/>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B70"/>
    <w:rsid w:val="00EA4CCE"/>
    <w:rsid w:val="00EA4FC2"/>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043"/>
    <w:rsid w:val="00EB1743"/>
    <w:rsid w:val="00EB17D0"/>
    <w:rsid w:val="00EB19F9"/>
    <w:rsid w:val="00EB241D"/>
    <w:rsid w:val="00EB28A3"/>
    <w:rsid w:val="00EB2B64"/>
    <w:rsid w:val="00EB2D87"/>
    <w:rsid w:val="00EB2E14"/>
    <w:rsid w:val="00EB2EF8"/>
    <w:rsid w:val="00EB3773"/>
    <w:rsid w:val="00EB3D4B"/>
    <w:rsid w:val="00EB3F39"/>
    <w:rsid w:val="00EB4EAC"/>
    <w:rsid w:val="00EB584A"/>
    <w:rsid w:val="00EB5AE2"/>
    <w:rsid w:val="00EB6399"/>
    <w:rsid w:val="00EB6AC8"/>
    <w:rsid w:val="00EB6DB1"/>
    <w:rsid w:val="00EB6DC0"/>
    <w:rsid w:val="00EB728A"/>
    <w:rsid w:val="00EB763C"/>
    <w:rsid w:val="00EC01B3"/>
    <w:rsid w:val="00EC1BA5"/>
    <w:rsid w:val="00EC1E9A"/>
    <w:rsid w:val="00EC2192"/>
    <w:rsid w:val="00EC311B"/>
    <w:rsid w:val="00EC3922"/>
    <w:rsid w:val="00EC43ED"/>
    <w:rsid w:val="00EC4688"/>
    <w:rsid w:val="00EC5328"/>
    <w:rsid w:val="00EC55BB"/>
    <w:rsid w:val="00EC5AB8"/>
    <w:rsid w:val="00EC5DC1"/>
    <w:rsid w:val="00EC5E19"/>
    <w:rsid w:val="00EC5F57"/>
    <w:rsid w:val="00EC621E"/>
    <w:rsid w:val="00EC66D8"/>
    <w:rsid w:val="00EC67C5"/>
    <w:rsid w:val="00EC6A0E"/>
    <w:rsid w:val="00EC7159"/>
    <w:rsid w:val="00EC71DA"/>
    <w:rsid w:val="00EC75AE"/>
    <w:rsid w:val="00EC79AD"/>
    <w:rsid w:val="00EC7DB7"/>
    <w:rsid w:val="00EC7DDF"/>
    <w:rsid w:val="00EC7E09"/>
    <w:rsid w:val="00ED0464"/>
    <w:rsid w:val="00ED058D"/>
    <w:rsid w:val="00ED0A88"/>
    <w:rsid w:val="00ED104D"/>
    <w:rsid w:val="00ED1126"/>
    <w:rsid w:val="00ED1231"/>
    <w:rsid w:val="00ED1BC7"/>
    <w:rsid w:val="00ED1E20"/>
    <w:rsid w:val="00ED2504"/>
    <w:rsid w:val="00ED2553"/>
    <w:rsid w:val="00ED292C"/>
    <w:rsid w:val="00ED3269"/>
    <w:rsid w:val="00ED3391"/>
    <w:rsid w:val="00ED3656"/>
    <w:rsid w:val="00ED3744"/>
    <w:rsid w:val="00ED3B6C"/>
    <w:rsid w:val="00ED4103"/>
    <w:rsid w:val="00ED44B6"/>
    <w:rsid w:val="00ED466A"/>
    <w:rsid w:val="00ED4D59"/>
    <w:rsid w:val="00ED4EEB"/>
    <w:rsid w:val="00ED51D5"/>
    <w:rsid w:val="00ED52EE"/>
    <w:rsid w:val="00ED5637"/>
    <w:rsid w:val="00ED58CD"/>
    <w:rsid w:val="00ED598F"/>
    <w:rsid w:val="00ED6CBC"/>
    <w:rsid w:val="00ED6D24"/>
    <w:rsid w:val="00ED75FA"/>
    <w:rsid w:val="00EE0891"/>
    <w:rsid w:val="00EE1325"/>
    <w:rsid w:val="00EE1329"/>
    <w:rsid w:val="00EE1D02"/>
    <w:rsid w:val="00EE1E49"/>
    <w:rsid w:val="00EE1E51"/>
    <w:rsid w:val="00EE39D2"/>
    <w:rsid w:val="00EE3D97"/>
    <w:rsid w:val="00EE413F"/>
    <w:rsid w:val="00EE4732"/>
    <w:rsid w:val="00EE4D5C"/>
    <w:rsid w:val="00EE5642"/>
    <w:rsid w:val="00EE56C0"/>
    <w:rsid w:val="00EE5B8F"/>
    <w:rsid w:val="00EE640B"/>
    <w:rsid w:val="00EE675E"/>
    <w:rsid w:val="00EE6B44"/>
    <w:rsid w:val="00EE6D00"/>
    <w:rsid w:val="00EE76A9"/>
    <w:rsid w:val="00EE79A3"/>
    <w:rsid w:val="00EE7ADD"/>
    <w:rsid w:val="00EE7B9D"/>
    <w:rsid w:val="00EE7C27"/>
    <w:rsid w:val="00EE7FA7"/>
    <w:rsid w:val="00EF0631"/>
    <w:rsid w:val="00EF0930"/>
    <w:rsid w:val="00EF0B73"/>
    <w:rsid w:val="00EF0BCA"/>
    <w:rsid w:val="00EF119D"/>
    <w:rsid w:val="00EF154D"/>
    <w:rsid w:val="00EF15C4"/>
    <w:rsid w:val="00EF1680"/>
    <w:rsid w:val="00EF1DDD"/>
    <w:rsid w:val="00EF21C3"/>
    <w:rsid w:val="00EF2586"/>
    <w:rsid w:val="00EF28FE"/>
    <w:rsid w:val="00EF2D28"/>
    <w:rsid w:val="00EF32EE"/>
    <w:rsid w:val="00EF36C6"/>
    <w:rsid w:val="00EF38FF"/>
    <w:rsid w:val="00EF4108"/>
    <w:rsid w:val="00EF43A6"/>
    <w:rsid w:val="00EF4494"/>
    <w:rsid w:val="00EF44AC"/>
    <w:rsid w:val="00EF45DA"/>
    <w:rsid w:val="00EF45DD"/>
    <w:rsid w:val="00EF4694"/>
    <w:rsid w:val="00EF4A10"/>
    <w:rsid w:val="00EF4CFF"/>
    <w:rsid w:val="00EF51F9"/>
    <w:rsid w:val="00EF5E46"/>
    <w:rsid w:val="00EF5FE4"/>
    <w:rsid w:val="00EF6523"/>
    <w:rsid w:val="00EF67F4"/>
    <w:rsid w:val="00EF69F9"/>
    <w:rsid w:val="00EF7502"/>
    <w:rsid w:val="00EF773B"/>
    <w:rsid w:val="00EF79F3"/>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5E0B"/>
    <w:rsid w:val="00F0670C"/>
    <w:rsid w:val="00F069C5"/>
    <w:rsid w:val="00F07253"/>
    <w:rsid w:val="00F073BA"/>
    <w:rsid w:val="00F0756C"/>
    <w:rsid w:val="00F07786"/>
    <w:rsid w:val="00F07B59"/>
    <w:rsid w:val="00F10082"/>
    <w:rsid w:val="00F10410"/>
    <w:rsid w:val="00F107B0"/>
    <w:rsid w:val="00F107BA"/>
    <w:rsid w:val="00F10E9A"/>
    <w:rsid w:val="00F113C1"/>
    <w:rsid w:val="00F11660"/>
    <w:rsid w:val="00F11CCC"/>
    <w:rsid w:val="00F11D06"/>
    <w:rsid w:val="00F11E56"/>
    <w:rsid w:val="00F11EFC"/>
    <w:rsid w:val="00F12765"/>
    <w:rsid w:val="00F129F0"/>
    <w:rsid w:val="00F12B76"/>
    <w:rsid w:val="00F12D72"/>
    <w:rsid w:val="00F12F14"/>
    <w:rsid w:val="00F13521"/>
    <w:rsid w:val="00F137C1"/>
    <w:rsid w:val="00F13E11"/>
    <w:rsid w:val="00F143DA"/>
    <w:rsid w:val="00F145D8"/>
    <w:rsid w:val="00F14A1A"/>
    <w:rsid w:val="00F14A69"/>
    <w:rsid w:val="00F154C1"/>
    <w:rsid w:val="00F15774"/>
    <w:rsid w:val="00F16236"/>
    <w:rsid w:val="00F162CB"/>
    <w:rsid w:val="00F166FD"/>
    <w:rsid w:val="00F169DD"/>
    <w:rsid w:val="00F16C92"/>
    <w:rsid w:val="00F17208"/>
    <w:rsid w:val="00F17318"/>
    <w:rsid w:val="00F174DB"/>
    <w:rsid w:val="00F1798E"/>
    <w:rsid w:val="00F17E89"/>
    <w:rsid w:val="00F20815"/>
    <w:rsid w:val="00F2095E"/>
    <w:rsid w:val="00F21801"/>
    <w:rsid w:val="00F22353"/>
    <w:rsid w:val="00F22E1E"/>
    <w:rsid w:val="00F23D56"/>
    <w:rsid w:val="00F23E98"/>
    <w:rsid w:val="00F24293"/>
    <w:rsid w:val="00F24987"/>
    <w:rsid w:val="00F24E08"/>
    <w:rsid w:val="00F2509A"/>
    <w:rsid w:val="00F252FE"/>
    <w:rsid w:val="00F25413"/>
    <w:rsid w:val="00F26C2F"/>
    <w:rsid w:val="00F26F50"/>
    <w:rsid w:val="00F271E2"/>
    <w:rsid w:val="00F274EE"/>
    <w:rsid w:val="00F27706"/>
    <w:rsid w:val="00F279BA"/>
    <w:rsid w:val="00F27AF8"/>
    <w:rsid w:val="00F27B45"/>
    <w:rsid w:val="00F27DFB"/>
    <w:rsid w:val="00F30412"/>
    <w:rsid w:val="00F305F1"/>
    <w:rsid w:val="00F306D6"/>
    <w:rsid w:val="00F310E6"/>
    <w:rsid w:val="00F3182D"/>
    <w:rsid w:val="00F31923"/>
    <w:rsid w:val="00F320B0"/>
    <w:rsid w:val="00F326B2"/>
    <w:rsid w:val="00F32B07"/>
    <w:rsid w:val="00F32FCC"/>
    <w:rsid w:val="00F331E0"/>
    <w:rsid w:val="00F33C2E"/>
    <w:rsid w:val="00F33E02"/>
    <w:rsid w:val="00F340BE"/>
    <w:rsid w:val="00F341DA"/>
    <w:rsid w:val="00F3489C"/>
    <w:rsid w:val="00F357EE"/>
    <w:rsid w:val="00F360E9"/>
    <w:rsid w:val="00F3627B"/>
    <w:rsid w:val="00F365CE"/>
    <w:rsid w:val="00F366E7"/>
    <w:rsid w:val="00F3777C"/>
    <w:rsid w:val="00F377F0"/>
    <w:rsid w:val="00F37A29"/>
    <w:rsid w:val="00F37CCC"/>
    <w:rsid w:val="00F40AB0"/>
    <w:rsid w:val="00F41323"/>
    <w:rsid w:val="00F41DEF"/>
    <w:rsid w:val="00F41F9C"/>
    <w:rsid w:val="00F4204C"/>
    <w:rsid w:val="00F4254A"/>
    <w:rsid w:val="00F429B6"/>
    <w:rsid w:val="00F42DFF"/>
    <w:rsid w:val="00F436DB"/>
    <w:rsid w:val="00F4419B"/>
    <w:rsid w:val="00F4498F"/>
    <w:rsid w:val="00F44EDB"/>
    <w:rsid w:val="00F44F4F"/>
    <w:rsid w:val="00F45040"/>
    <w:rsid w:val="00F45117"/>
    <w:rsid w:val="00F45732"/>
    <w:rsid w:val="00F45B7D"/>
    <w:rsid w:val="00F45C8E"/>
    <w:rsid w:val="00F45F27"/>
    <w:rsid w:val="00F4636F"/>
    <w:rsid w:val="00F4721B"/>
    <w:rsid w:val="00F4767F"/>
    <w:rsid w:val="00F47D1C"/>
    <w:rsid w:val="00F47F85"/>
    <w:rsid w:val="00F505D7"/>
    <w:rsid w:val="00F5118B"/>
    <w:rsid w:val="00F514B0"/>
    <w:rsid w:val="00F51C7C"/>
    <w:rsid w:val="00F520BC"/>
    <w:rsid w:val="00F523CA"/>
    <w:rsid w:val="00F52416"/>
    <w:rsid w:val="00F526AA"/>
    <w:rsid w:val="00F5308A"/>
    <w:rsid w:val="00F53230"/>
    <w:rsid w:val="00F532E8"/>
    <w:rsid w:val="00F5351E"/>
    <w:rsid w:val="00F53B37"/>
    <w:rsid w:val="00F53DE4"/>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D5E"/>
    <w:rsid w:val="00F57FE1"/>
    <w:rsid w:val="00F60014"/>
    <w:rsid w:val="00F604FE"/>
    <w:rsid w:val="00F6061D"/>
    <w:rsid w:val="00F60A52"/>
    <w:rsid w:val="00F6171B"/>
    <w:rsid w:val="00F6202E"/>
    <w:rsid w:val="00F62375"/>
    <w:rsid w:val="00F6256B"/>
    <w:rsid w:val="00F625CD"/>
    <w:rsid w:val="00F6264A"/>
    <w:rsid w:val="00F62C49"/>
    <w:rsid w:val="00F62FA4"/>
    <w:rsid w:val="00F631CE"/>
    <w:rsid w:val="00F6353A"/>
    <w:rsid w:val="00F63549"/>
    <w:rsid w:val="00F63579"/>
    <w:rsid w:val="00F63F2D"/>
    <w:rsid w:val="00F63F35"/>
    <w:rsid w:val="00F647DE"/>
    <w:rsid w:val="00F64FB2"/>
    <w:rsid w:val="00F64FE7"/>
    <w:rsid w:val="00F652FA"/>
    <w:rsid w:val="00F65320"/>
    <w:rsid w:val="00F65B30"/>
    <w:rsid w:val="00F65D8D"/>
    <w:rsid w:val="00F65E51"/>
    <w:rsid w:val="00F66123"/>
    <w:rsid w:val="00F6623A"/>
    <w:rsid w:val="00F66527"/>
    <w:rsid w:val="00F665FA"/>
    <w:rsid w:val="00F66A34"/>
    <w:rsid w:val="00F66D98"/>
    <w:rsid w:val="00F67A89"/>
    <w:rsid w:val="00F67B3D"/>
    <w:rsid w:val="00F67EE9"/>
    <w:rsid w:val="00F7026B"/>
    <w:rsid w:val="00F7039A"/>
    <w:rsid w:val="00F709D9"/>
    <w:rsid w:val="00F70F0D"/>
    <w:rsid w:val="00F71463"/>
    <w:rsid w:val="00F71590"/>
    <w:rsid w:val="00F719CA"/>
    <w:rsid w:val="00F71A8C"/>
    <w:rsid w:val="00F71D89"/>
    <w:rsid w:val="00F72156"/>
    <w:rsid w:val="00F723A7"/>
    <w:rsid w:val="00F72BAF"/>
    <w:rsid w:val="00F731E1"/>
    <w:rsid w:val="00F73577"/>
    <w:rsid w:val="00F73782"/>
    <w:rsid w:val="00F73F23"/>
    <w:rsid w:val="00F744C7"/>
    <w:rsid w:val="00F747CF"/>
    <w:rsid w:val="00F74EB5"/>
    <w:rsid w:val="00F74EFC"/>
    <w:rsid w:val="00F75FCC"/>
    <w:rsid w:val="00F76493"/>
    <w:rsid w:val="00F76C9A"/>
    <w:rsid w:val="00F77613"/>
    <w:rsid w:val="00F77622"/>
    <w:rsid w:val="00F779B8"/>
    <w:rsid w:val="00F77C84"/>
    <w:rsid w:val="00F803D4"/>
    <w:rsid w:val="00F80605"/>
    <w:rsid w:val="00F809EA"/>
    <w:rsid w:val="00F80B87"/>
    <w:rsid w:val="00F80DB5"/>
    <w:rsid w:val="00F80F3C"/>
    <w:rsid w:val="00F81AC0"/>
    <w:rsid w:val="00F81FCF"/>
    <w:rsid w:val="00F822E1"/>
    <w:rsid w:val="00F82BD3"/>
    <w:rsid w:val="00F8305A"/>
    <w:rsid w:val="00F83131"/>
    <w:rsid w:val="00F83B6E"/>
    <w:rsid w:val="00F840AA"/>
    <w:rsid w:val="00F8449B"/>
    <w:rsid w:val="00F84A73"/>
    <w:rsid w:val="00F84CF5"/>
    <w:rsid w:val="00F84DB2"/>
    <w:rsid w:val="00F853A3"/>
    <w:rsid w:val="00F859BE"/>
    <w:rsid w:val="00F85F8C"/>
    <w:rsid w:val="00F8626B"/>
    <w:rsid w:val="00F863B5"/>
    <w:rsid w:val="00F863E2"/>
    <w:rsid w:val="00F86745"/>
    <w:rsid w:val="00F8680B"/>
    <w:rsid w:val="00F86A4B"/>
    <w:rsid w:val="00F8730F"/>
    <w:rsid w:val="00F8735D"/>
    <w:rsid w:val="00F87516"/>
    <w:rsid w:val="00F87C0E"/>
    <w:rsid w:val="00F9040B"/>
    <w:rsid w:val="00F904DF"/>
    <w:rsid w:val="00F9063A"/>
    <w:rsid w:val="00F906C3"/>
    <w:rsid w:val="00F90882"/>
    <w:rsid w:val="00F90A62"/>
    <w:rsid w:val="00F90C94"/>
    <w:rsid w:val="00F910B9"/>
    <w:rsid w:val="00F91321"/>
    <w:rsid w:val="00F9226F"/>
    <w:rsid w:val="00F92443"/>
    <w:rsid w:val="00F925FC"/>
    <w:rsid w:val="00F929DF"/>
    <w:rsid w:val="00F92E1D"/>
    <w:rsid w:val="00F932AB"/>
    <w:rsid w:val="00F933D2"/>
    <w:rsid w:val="00F93BB9"/>
    <w:rsid w:val="00F93BD2"/>
    <w:rsid w:val="00F94182"/>
    <w:rsid w:val="00F9443F"/>
    <w:rsid w:val="00F94559"/>
    <w:rsid w:val="00F94CBE"/>
    <w:rsid w:val="00F9502B"/>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97A8B"/>
    <w:rsid w:val="00FA0072"/>
    <w:rsid w:val="00FA030D"/>
    <w:rsid w:val="00FA042F"/>
    <w:rsid w:val="00FA09BD"/>
    <w:rsid w:val="00FA0FD4"/>
    <w:rsid w:val="00FA116B"/>
    <w:rsid w:val="00FA17BB"/>
    <w:rsid w:val="00FA1D80"/>
    <w:rsid w:val="00FA1E4D"/>
    <w:rsid w:val="00FA24C0"/>
    <w:rsid w:val="00FA2BE4"/>
    <w:rsid w:val="00FA2C88"/>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740"/>
    <w:rsid w:val="00FA6CDA"/>
    <w:rsid w:val="00FA6D8F"/>
    <w:rsid w:val="00FA6E7F"/>
    <w:rsid w:val="00FA6F24"/>
    <w:rsid w:val="00FA7114"/>
    <w:rsid w:val="00FA7302"/>
    <w:rsid w:val="00FA756C"/>
    <w:rsid w:val="00FA7DCB"/>
    <w:rsid w:val="00FA7F43"/>
    <w:rsid w:val="00FA7FE5"/>
    <w:rsid w:val="00FB0442"/>
    <w:rsid w:val="00FB0484"/>
    <w:rsid w:val="00FB0AA8"/>
    <w:rsid w:val="00FB0CB7"/>
    <w:rsid w:val="00FB0F3B"/>
    <w:rsid w:val="00FB1451"/>
    <w:rsid w:val="00FB16F6"/>
    <w:rsid w:val="00FB1CFD"/>
    <w:rsid w:val="00FB1FC6"/>
    <w:rsid w:val="00FB2056"/>
    <w:rsid w:val="00FB2379"/>
    <w:rsid w:val="00FB2492"/>
    <w:rsid w:val="00FB27CB"/>
    <w:rsid w:val="00FB30EB"/>
    <w:rsid w:val="00FB334E"/>
    <w:rsid w:val="00FB3B0F"/>
    <w:rsid w:val="00FB3BE2"/>
    <w:rsid w:val="00FB4936"/>
    <w:rsid w:val="00FB4955"/>
    <w:rsid w:val="00FB4F3C"/>
    <w:rsid w:val="00FB5081"/>
    <w:rsid w:val="00FB6001"/>
    <w:rsid w:val="00FB6659"/>
    <w:rsid w:val="00FB665A"/>
    <w:rsid w:val="00FB6972"/>
    <w:rsid w:val="00FB700C"/>
    <w:rsid w:val="00FB70F8"/>
    <w:rsid w:val="00FB742F"/>
    <w:rsid w:val="00FB77EF"/>
    <w:rsid w:val="00FC0246"/>
    <w:rsid w:val="00FC02E4"/>
    <w:rsid w:val="00FC0687"/>
    <w:rsid w:val="00FC068C"/>
    <w:rsid w:val="00FC0851"/>
    <w:rsid w:val="00FC0C68"/>
    <w:rsid w:val="00FC0E66"/>
    <w:rsid w:val="00FC0E86"/>
    <w:rsid w:val="00FC1578"/>
    <w:rsid w:val="00FC1AE8"/>
    <w:rsid w:val="00FC1C03"/>
    <w:rsid w:val="00FC1EEE"/>
    <w:rsid w:val="00FC21B7"/>
    <w:rsid w:val="00FC22E8"/>
    <w:rsid w:val="00FC2560"/>
    <w:rsid w:val="00FC27CB"/>
    <w:rsid w:val="00FC2C19"/>
    <w:rsid w:val="00FC2F6F"/>
    <w:rsid w:val="00FC33CD"/>
    <w:rsid w:val="00FC396F"/>
    <w:rsid w:val="00FC3AEE"/>
    <w:rsid w:val="00FC3FFB"/>
    <w:rsid w:val="00FC4453"/>
    <w:rsid w:val="00FC44B4"/>
    <w:rsid w:val="00FC45AC"/>
    <w:rsid w:val="00FC4B60"/>
    <w:rsid w:val="00FC4B6A"/>
    <w:rsid w:val="00FC4FFF"/>
    <w:rsid w:val="00FC5329"/>
    <w:rsid w:val="00FC5370"/>
    <w:rsid w:val="00FC5DD9"/>
    <w:rsid w:val="00FC6262"/>
    <w:rsid w:val="00FC702E"/>
    <w:rsid w:val="00FC761F"/>
    <w:rsid w:val="00FC7862"/>
    <w:rsid w:val="00FC7EC4"/>
    <w:rsid w:val="00FD0362"/>
    <w:rsid w:val="00FD0411"/>
    <w:rsid w:val="00FD06C1"/>
    <w:rsid w:val="00FD09E1"/>
    <w:rsid w:val="00FD0A05"/>
    <w:rsid w:val="00FD132D"/>
    <w:rsid w:val="00FD175D"/>
    <w:rsid w:val="00FD1DE9"/>
    <w:rsid w:val="00FD2128"/>
    <w:rsid w:val="00FD27CB"/>
    <w:rsid w:val="00FD37FF"/>
    <w:rsid w:val="00FD3CFA"/>
    <w:rsid w:val="00FD3F68"/>
    <w:rsid w:val="00FD3FE1"/>
    <w:rsid w:val="00FD4307"/>
    <w:rsid w:val="00FD4D36"/>
    <w:rsid w:val="00FD5112"/>
    <w:rsid w:val="00FD5E30"/>
    <w:rsid w:val="00FD68AD"/>
    <w:rsid w:val="00FD69BA"/>
    <w:rsid w:val="00FD6C26"/>
    <w:rsid w:val="00FD7526"/>
    <w:rsid w:val="00FD7A9B"/>
    <w:rsid w:val="00FE002E"/>
    <w:rsid w:val="00FE089B"/>
    <w:rsid w:val="00FE0CF3"/>
    <w:rsid w:val="00FE1BD1"/>
    <w:rsid w:val="00FE1DE3"/>
    <w:rsid w:val="00FE1F25"/>
    <w:rsid w:val="00FE2291"/>
    <w:rsid w:val="00FE2DD8"/>
    <w:rsid w:val="00FE3087"/>
    <w:rsid w:val="00FE3328"/>
    <w:rsid w:val="00FE39E5"/>
    <w:rsid w:val="00FE3F1D"/>
    <w:rsid w:val="00FE4CD0"/>
    <w:rsid w:val="00FE517B"/>
    <w:rsid w:val="00FE5491"/>
    <w:rsid w:val="00FE559A"/>
    <w:rsid w:val="00FE5CE0"/>
    <w:rsid w:val="00FE68F6"/>
    <w:rsid w:val="00FE6B28"/>
    <w:rsid w:val="00FE6E07"/>
    <w:rsid w:val="00FE6F2E"/>
    <w:rsid w:val="00FE708F"/>
    <w:rsid w:val="00FE78AD"/>
    <w:rsid w:val="00FE7B14"/>
    <w:rsid w:val="00FE7B8E"/>
    <w:rsid w:val="00FE7C7C"/>
    <w:rsid w:val="00FF024C"/>
    <w:rsid w:val="00FF076B"/>
    <w:rsid w:val="00FF0ED1"/>
    <w:rsid w:val="00FF0F05"/>
    <w:rsid w:val="00FF16F2"/>
    <w:rsid w:val="00FF201A"/>
    <w:rsid w:val="00FF2122"/>
    <w:rsid w:val="00FF2CDC"/>
    <w:rsid w:val="00FF30B2"/>
    <w:rsid w:val="00FF38FE"/>
    <w:rsid w:val="00FF4222"/>
    <w:rsid w:val="00FF447E"/>
    <w:rsid w:val="00FF450D"/>
    <w:rsid w:val="00FF453D"/>
    <w:rsid w:val="00FF50A6"/>
    <w:rsid w:val="00FF5B20"/>
    <w:rsid w:val="00FF5CD0"/>
    <w:rsid w:val="00FF65AD"/>
    <w:rsid w:val="00FF73A6"/>
    <w:rsid w:val="00FF74A8"/>
    <w:rsid w:val="00FF76A8"/>
    <w:rsid w:val="00FF789A"/>
    <w:rsid w:val="00FF789C"/>
    <w:rsid w:val="00FF7E3B"/>
    <w:rsid w:val="00FF7F32"/>
    <w:rsid w:val="0105D4AB"/>
    <w:rsid w:val="01CF0F87"/>
    <w:rsid w:val="06EFF1E4"/>
    <w:rsid w:val="0792F314"/>
    <w:rsid w:val="0A1A8111"/>
    <w:rsid w:val="0E072D09"/>
    <w:rsid w:val="1035D4ED"/>
    <w:rsid w:val="12CD86BB"/>
    <w:rsid w:val="144AD2CC"/>
    <w:rsid w:val="15ADEE61"/>
    <w:rsid w:val="15BC25C7"/>
    <w:rsid w:val="16D1BBBC"/>
    <w:rsid w:val="17C94B3E"/>
    <w:rsid w:val="19E5CB94"/>
    <w:rsid w:val="26571209"/>
    <w:rsid w:val="28954DA6"/>
    <w:rsid w:val="2AE93897"/>
    <w:rsid w:val="2B4C71B4"/>
    <w:rsid w:val="2D0A3676"/>
    <w:rsid w:val="2D801FD6"/>
    <w:rsid w:val="2DC94066"/>
    <w:rsid w:val="42094ED9"/>
    <w:rsid w:val="4593B001"/>
    <w:rsid w:val="45DBECAD"/>
    <w:rsid w:val="56B0FE8D"/>
    <w:rsid w:val="56EE4BDF"/>
    <w:rsid w:val="5A81E0AF"/>
    <w:rsid w:val="5DE2063A"/>
    <w:rsid w:val="6332A66E"/>
    <w:rsid w:val="67167C3A"/>
    <w:rsid w:val="69F1F06E"/>
    <w:rsid w:val="6A0AD366"/>
    <w:rsid w:val="6AB63ABA"/>
    <w:rsid w:val="6DE5FA28"/>
    <w:rsid w:val="79557799"/>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14:docId w14:val="0D2B0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377F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basedOn w:val="Normal"/>
    <w:next w:val="Normal"/>
    <w:link w:val="Heading1Char"/>
    <w:autoRedefine/>
    <w:qFormat/>
    <w:rsid w:val="009A150F"/>
    <w:pPr>
      <w:keepNext/>
      <w:keepLines/>
      <w:numPr>
        <w:numId w:val="25"/>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9A150F"/>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9A150F"/>
    <w:pPr>
      <w:numPr>
        <w:ilvl w:val="2"/>
      </w:numPr>
      <w:spacing w:before="120"/>
      <w:outlineLvl w:val="2"/>
    </w:pPr>
    <w:rPr>
      <w:sz w:val="28"/>
    </w:rPr>
  </w:style>
  <w:style w:type="paragraph" w:styleId="Heading4">
    <w:name w:val="heading 4"/>
    <w:basedOn w:val="Heading3"/>
    <w:next w:val="Normal"/>
    <w:link w:val="Heading4Char"/>
    <w:qFormat/>
    <w:rsid w:val="009A150F"/>
    <w:pPr>
      <w:numPr>
        <w:ilvl w:val="3"/>
      </w:numPr>
      <w:outlineLvl w:val="3"/>
    </w:pPr>
    <w:rPr>
      <w:sz w:val="24"/>
    </w:rPr>
  </w:style>
  <w:style w:type="paragraph" w:styleId="Heading5">
    <w:name w:val="heading 5"/>
    <w:basedOn w:val="Heading4"/>
    <w:next w:val="Normal"/>
    <w:link w:val="Heading5Char"/>
    <w:qFormat/>
    <w:rsid w:val="009A150F"/>
    <w:pPr>
      <w:numPr>
        <w:ilvl w:val="4"/>
      </w:numPr>
      <w:outlineLvl w:val="4"/>
    </w:pPr>
    <w:rPr>
      <w:sz w:val="22"/>
    </w:rPr>
  </w:style>
  <w:style w:type="paragraph" w:styleId="Heading6">
    <w:name w:val="heading 6"/>
    <w:basedOn w:val="Normal"/>
    <w:next w:val="Normal"/>
    <w:link w:val="Heading6Char"/>
    <w:qFormat/>
    <w:rsid w:val="0085056C"/>
    <w:pPr>
      <w:keepNext/>
      <w:keepLines/>
      <w:numPr>
        <w:ilvl w:val="5"/>
        <w:numId w:val="25"/>
      </w:numPr>
      <w:spacing w:before="120"/>
      <w:mirrorIndents/>
      <w:outlineLvl w:val="5"/>
    </w:pPr>
    <w:rPr>
      <w:rFonts w:ascii="Arial" w:hAnsi="Arial"/>
    </w:rPr>
  </w:style>
  <w:style w:type="paragraph" w:styleId="Heading7">
    <w:name w:val="heading 7"/>
    <w:basedOn w:val="Normal"/>
    <w:next w:val="Normal"/>
    <w:link w:val="Heading7Char"/>
    <w:qFormat/>
    <w:rsid w:val="0085056C"/>
    <w:pPr>
      <w:keepNext/>
      <w:keepLines/>
      <w:numPr>
        <w:ilvl w:val="6"/>
        <w:numId w:val="25"/>
      </w:numPr>
      <w:spacing w:before="120"/>
      <w:mirrorIndents/>
      <w:outlineLvl w:val="6"/>
    </w:pPr>
    <w:rPr>
      <w:rFonts w:ascii="Arial" w:hAnsi="Arial"/>
    </w:rPr>
  </w:style>
  <w:style w:type="paragraph" w:styleId="Heading8">
    <w:name w:val="heading 8"/>
    <w:basedOn w:val="Heading1"/>
    <w:next w:val="Normal"/>
    <w:link w:val="Heading8Char"/>
    <w:qFormat/>
    <w:rsid w:val="009A150F"/>
    <w:pPr>
      <w:numPr>
        <w:ilvl w:val="7"/>
      </w:numPr>
      <w:outlineLvl w:val="7"/>
    </w:pPr>
  </w:style>
  <w:style w:type="paragraph" w:styleId="Heading9">
    <w:name w:val="heading 9"/>
    <w:basedOn w:val="Heading8"/>
    <w:next w:val="Normal"/>
    <w:link w:val="Heading9Char"/>
    <w:qFormat/>
    <w:rsid w:val="009A150F"/>
    <w:pPr>
      <w:numPr>
        <w:ilvl w:val="8"/>
      </w:numPr>
      <w:outlineLvl w:val="8"/>
    </w:pPr>
  </w:style>
  <w:style w:type="character" w:default="1" w:styleId="DefaultParagraphFont">
    <w:name w:val="Default Paragraph Font"/>
    <w:uiPriority w:val="1"/>
    <w:semiHidden/>
    <w:unhideWhenUsed/>
    <w:rsid w:val="008505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056C"/>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85056C"/>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850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uiPriority w:val="99"/>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85056C"/>
    <w:rPr>
      <w:sz w:val="16"/>
    </w:rPr>
  </w:style>
  <w:style w:type="paragraph" w:styleId="CommentText">
    <w:name w:val="annotation text"/>
    <w:basedOn w:val="Normal"/>
    <w:link w:val="CommentTextChar"/>
    <w:uiPriority w:val="99"/>
    <w:qFormat/>
    <w:rsid w:val="00ED3744"/>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85056C"/>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85056C"/>
    <w:rPr>
      <w:rFonts w:ascii="Times New Roman" w:eastAsiaTheme="minorHAnsi" w:hAnsi="Times New Roman" w:cstheme="minorBidi"/>
      <w:b/>
      <w:lang w:eastAsia="en-US"/>
    </w:rPr>
  </w:style>
  <w:style w:type="paragraph" w:customStyle="1" w:styleId="Doc-text2">
    <w:name w:val="Doc-text2"/>
    <w:basedOn w:val="Normal"/>
    <w:link w:val="Doc-text2Char"/>
    <w:qFormat/>
    <w:rsid w:val="00ED37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056C"/>
    <w:rPr>
      <w:rFonts w:ascii="Arial" w:eastAsia="MS Mincho" w:hAnsi="Arial" w:cstheme="minorBidi"/>
      <w:sz w:val="22"/>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D3744"/>
    <w:pPr>
      <w:spacing w:after="0"/>
      <w:ind w:left="720"/>
      <w:contextualSpacing/>
    </w:pPr>
    <w:rPr>
      <w:sz w:val="24"/>
      <w:szCs w:val="24"/>
      <w:lang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85056C"/>
    <w:rPr>
      <w:rFonts w:asciiTheme="minorHAnsi" w:eastAsia="MS Mincho" w:hAnsiTheme="minorHAnsi" w:cstheme="minorBidi"/>
      <w:sz w:val="22"/>
      <w:szCs w:val="22"/>
      <w:lang w:eastAsia="en-US"/>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85056C"/>
    <w:rPr>
      <w:rFonts w:ascii="Arial" w:eastAsiaTheme="minorHAnsi" w:hAnsi="Arial" w:cstheme="minorBidi"/>
      <w:sz w:val="36"/>
      <w:szCs w:val="22"/>
      <w:lang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spacing w:after="120"/>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5056C"/>
    <w:rPr>
      <w:rFonts w:asciiTheme="minorHAnsi" w:eastAsiaTheme="minorHAnsi" w:hAnsiTheme="minorHAnsi" w:cstheme="minorBidi"/>
      <w:sz w:val="24"/>
      <w:szCs w:val="24"/>
      <w:lang w:eastAsia="zh-CN"/>
    </w:rPr>
  </w:style>
  <w:style w:type="character" w:customStyle="1" w:styleId="PLChar">
    <w:name w:val="PL Char"/>
    <w:link w:val="PL"/>
    <w:qFormat/>
    <w:locked/>
    <w:rsid w:val="0085056C"/>
    <w:rPr>
      <w:rFonts w:ascii="Courier New" w:eastAsiaTheme="minorHAnsi" w:hAnsi="Courier New"/>
      <w:noProof/>
      <w:sz w:val="16"/>
      <w:lang w:eastAsia="en-US"/>
    </w:rPr>
  </w:style>
  <w:style w:type="character" w:customStyle="1" w:styleId="THChar">
    <w:name w:val="TH Char"/>
    <w:link w:val="TH"/>
    <w:qFormat/>
    <w:rsid w:val="0085056C"/>
    <w:rPr>
      <w:rFonts w:ascii="Arial" w:eastAsiaTheme="minorHAnsi" w:hAnsi="Arial" w:cstheme="minorBidi"/>
      <w:b/>
      <w:lang w:val="en-GB"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85056C"/>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85056C"/>
    <w:rPr>
      <w:rFonts w:ascii="Times New Roman" w:eastAsia="Times New Roman" w:hAnsi="Times New Roman" w:cstheme="minorBidi"/>
      <w:kern w:val="2"/>
      <w:szCs w:val="24"/>
      <w:lang w:val="en-GB" w:eastAsia="en-US"/>
    </w:rPr>
  </w:style>
  <w:style w:type="character" w:customStyle="1" w:styleId="st">
    <w:name w:val="st"/>
    <w:basedOn w:val="DefaultParagraphFont"/>
    <w:rsid w:val="007260CA"/>
  </w:style>
  <w:style w:type="character" w:styleId="Emphasis">
    <w:name w:val="Emphasis"/>
    <w:basedOn w:val="DefaultParagraphFont"/>
    <w:uiPriority w:val="20"/>
    <w:qFormat/>
    <w:rsid w:val="007260CA"/>
    <w:rPr>
      <w:i/>
      <w:iCs/>
    </w:rPr>
  </w:style>
  <w:style w:type="character" w:styleId="PlaceholderText">
    <w:name w:val="Placeholder Text"/>
    <w:basedOn w:val="DefaultParagraphFont"/>
    <w:uiPriority w:val="99"/>
    <w:semiHidden/>
    <w:rsid w:val="00E913D7"/>
    <w:rPr>
      <w:color w:val="808080"/>
    </w:rPr>
  </w:style>
  <w:style w:type="character" w:customStyle="1" w:styleId="Heading2Char">
    <w:name w:val="Heading 2 Char"/>
    <w:aliases w:val="H2 Char,h2 Char,DO NOT USE_h2 Char,h21 Char,Heading 2 3GPP Char"/>
    <w:basedOn w:val="DefaultParagraphFont"/>
    <w:link w:val="Heading2"/>
    <w:rsid w:val="0085056C"/>
    <w:rPr>
      <w:rFonts w:ascii="Arial" w:eastAsiaTheme="minorHAnsi" w:hAnsi="Arial" w:cstheme="minorBidi"/>
      <w:sz w:val="32"/>
      <w:szCs w:val="22"/>
      <w:lang w:eastAsia="en-US"/>
    </w:rPr>
  </w:style>
  <w:style w:type="character" w:customStyle="1" w:styleId="Heading3Char">
    <w:name w:val="Heading 3 Char"/>
    <w:aliases w:val="Heading 3 3GPP Char"/>
    <w:basedOn w:val="DefaultParagraphFont"/>
    <w:link w:val="Heading3"/>
    <w:rsid w:val="0085056C"/>
    <w:rPr>
      <w:rFonts w:ascii="Arial" w:eastAsiaTheme="minorHAnsi" w:hAnsi="Arial" w:cstheme="minorBidi"/>
      <w:sz w:val="28"/>
      <w:szCs w:val="22"/>
      <w:lang w:eastAsia="en-US"/>
    </w:rPr>
  </w:style>
  <w:style w:type="character" w:customStyle="1" w:styleId="Heading4Char">
    <w:name w:val="Heading 4 Char"/>
    <w:basedOn w:val="DefaultParagraphFont"/>
    <w:link w:val="Heading4"/>
    <w:rsid w:val="0085056C"/>
    <w:rPr>
      <w:rFonts w:ascii="Arial" w:eastAsiaTheme="minorHAnsi" w:hAnsi="Arial" w:cstheme="minorBidi"/>
      <w:sz w:val="24"/>
      <w:szCs w:val="22"/>
      <w:lang w:eastAsia="en-US"/>
    </w:rPr>
  </w:style>
  <w:style w:type="character" w:customStyle="1" w:styleId="Heading5Char">
    <w:name w:val="Heading 5 Char"/>
    <w:basedOn w:val="DefaultParagraphFont"/>
    <w:link w:val="Heading5"/>
    <w:rsid w:val="0085056C"/>
    <w:rPr>
      <w:rFonts w:ascii="Arial" w:eastAsiaTheme="minorHAnsi" w:hAnsi="Arial" w:cstheme="minorBidi"/>
      <w:sz w:val="22"/>
      <w:szCs w:val="22"/>
      <w:lang w:eastAsia="en-US"/>
    </w:rPr>
  </w:style>
  <w:style w:type="character" w:customStyle="1" w:styleId="Heading6Char">
    <w:name w:val="Heading 6 Char"/>
    <w:basedOn w:val="DefaultParagraphFont"/>
    <w:link w:val="Heading6"/>
    <w:rsid w:val="0085056C"/>
    <w:rPr>
      <w:rFonts w:ascii="Arial" w:eastAsiaTheme="minorHAnsi" w:hAnsi="Arial" w:cstheme="minorBidi"/>
      <w:lang w:val="en-GB" w:eastAsia="en-US"/>
    </w:rPr>
  </w:style>
  <w:style w:type="character" w:customStyle="1" w:styleId="Heading7Char">
    <w:name w:val="Heading 7 Char"/>
    <w:basedOn w:val="DefaultParagraphFont"/>
    <w:link w:val="Heading7"/>
    <w:rsid w:val="0085056C"/>
    <w:rPr>
      <w:rFonts w:ascii="Arial" w:eastAsiaTheme="minorHAnsi" w:hAnsi="Arial" w:cstheme="minorBidi"/>
      <w:lang w:val="en-GB" w:eastAsia="en-US"/>
    </w:rPr>
  </w:style>
  <w:style w:type="character" w:customStyle="1" w:styleId="Heading8Char">
    <w:name w:val="Heading 8 Char"/>
    <w:basedOn w:val="DefaultParagraphFont"/>
    <w:link w:val="Heading8"/>
    <w:rsid w:val="0085056C"/>
    <w:rPr>
      <w:rFonts w:ascii="Arial" w:eastAsiaTheme="minorHAnsi" w:hAnsi="Arial" w:cstheme="minorBidi"/>
      <w:sz w:val="36"/>
      <w:szCs w:val="22"/>
      <w:lang w:eastAsia="en-US"/>
    </w:rPr>
  </w:style>
  <w:style w:type="character" w:customStyle="1" w:styleId="Heading9Char">
    <w:name w:val="Heading 9 Char"/>
    <w:basedOn w:val="DefaultParagraphFont"/>
    <w:link w:val="Heading9"/>
    <w:rsid w:val="0085056C"/>
    <w:rPr>
      <w:rFonts w:ascii="Arial" w:eastAsiaTheme="minorHAnsi" w:hAnsi="Arial" w:cstheme="minorBidi"/>
      <w:sz w:val="36"/>
      <w:szCs w:val="22"/>
      <w:lang w:eastAsia="en-US"/>
    </w:rPr>
  </w:style>
  <w:style w:type="character" w:customStyle="1" w:styleId="B3Char2">
    <w:name w:val="B3 Char2"/>
    <w:qFormat/>
    <w:rsid w:val="00EC3922"/>
    <w:rPr>
      <w:rFonts w:eastAsia="Times New Roman"/>
    </w:rPr>
  </w:style>
  <w:style w:type="paragraph" w:customStyle="1" w:styleId="StyleHeading1H1h1appheading1l1MemoHeading1h11h12h13h">
    <w:name w:val="Style Heading 1H1h1app heading 1l1Memo Heading 1h11h12h13h..."/>
    <w:basedOn w:val="Heading1"/>
    <w:rsid w:val="00AF19B2"/>
    <w:pPr>
      <w:keepNext w:val="0"/>
      <w:keepLines w:val="0"/>
      <w:widowControl w:val="0"/>
      <w:numPr>
        <w:numId w:val="48"/>
      </w:numPr>
      <w:pBdr>
        <w:top w:val="none" w:sz="0" w:space="0" w:color="auto"/>
      </w:pBdr>
      <w:spacing w:before="240" w:after="60"/>
      <w:mirrorIndents w:val="0"/>
    </w:pPr>
    <w:rPr>
      <w:rFonts w:ascii="Helvetica" w:eastAsia="Times New Roman" w:hAnsi="Helvetica" w:cs="Times New Roman"/>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2627582">
      <w:bodyDiv w:val="1"/>
      <w:marLeft w:val="0"/>
      <w:marRight w:val="0"/>
      <w:marTop w:val="0"/>
      <w:marBottom w:val="0"/>
      <w:divBdr>
        <w:top w:val="none" w:sz="0" w:space="0" w:color="auto"/>
        <w:left w:val="none" w:sz="0" w:space="0" w:color="auto"/>
        <w:bottom w:val="none" w:sz="0" w:space="0" w:color="auto"/>
        <w:right w:val="none" w:sz="0" w:space="0" w:color="auto"/>
      </w:divBdr>
    </w:div>
    <w:div w:id="125045903">
      <w:bodyDiv w:val="1"/>
      <w:marLeft w:val="0"/>
      <w:marRight w:val="0"/>
      <w:marTop w:val="0"/>
      <w:marBottom w:val="0"/>
      <w:divBdr>
        <w:top w:val="none" w:sz="0" w:space="0" w:color="auto"/>
        <w:left w:val="none" w:sz="0" w:space="0" w:color="auto"/>
        <w:bottom w:val="none" w:sz="0" w:space="0" w:color="auto"/>
        <w:right w:val="none" w:sz="0" w:space="0" w:color="auto"/>
      </w:divBdr>
      <w:divsChild>
        <w:div w:id="743724832">
          <w:marLeft w:val="44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18993974">
      <w:bodyDiv w:val="1"/>
      <w:marLeft w:val="0"/>
      <w:marRight w:val="0"/>
      <w:marTop w:val="0"/>
      <w:marBottom w:val="0"/>
      <w:divBdr>
        <w:top w:val="none" w:sz="0" w:space="0" w:color="auto"/>
        <w:left w:val="none" w:sz="0" w:space="0" w:color="auto"/>
        <w:bottom w:val="none" w:sz="0" w:space="0" w:color="auto"/>
        <w:right w:val="none" w:sz="0" w:space="0" w:color="auto"/>
      </w:divBdr>
      <w:divsChild>
        <w:div w:id="151023828">
          <w:marLeft w:val="547"/>
          <w:marRight w:val="0"/>
          <w:marTop w:val="0"/>
          <w:marBottom w:val="0"/>
          <w:divBdr>
            <w:top w:val="none" w:sz="0" w:space="0" w:color="auto"/>
            <w:left w:val="none" w:sz="0" w:space="0" w:color="auto"/>
            <w:bottom w:val="none" w:sz="0" w:space="0" w:color="auto"/>
            <w:right w:val="none" w:sz="0" w:space="0" w:color="auto"/>
          </w:divBdr>
        </w:div>
        <w:div w:id="282814410">
          <w:marLeft w:val="547"/>
          <w:marRight w:val="0"/>
          <w:marTop w:val="0"/>
          <w:marBottom w:val="0"/>
          <w:divBdr>
            <w:top w:val="none" w:sz="0" w:space="0" w:color="auto"/>
            <w:left w:val="none" w:sz="0" w:space="0" w:color="auto"/>
            <w:bottom w:val="none" w:sz="0" w:space="0" w:color="auto"/>
            <w:right w:val="none" w:sz="0" w:space="0" w:color="auto"/>
          </w:divBdr>
        </w:div>
        <w:div w:id="773750491">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7152315">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46340775">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659239">
      <w:bodyDiv w:val="1"/>
      <w:marLeft w:val="0"/>
      <w:marRight w:val="0"/>
      <w:marTop w:val="0"/>
      <w:marBottom w:val="0"/>
      <w:divBdr>
        <w:top w:val="none" w:sz="0" w:space="0" w:color="auto"/>
        <w:left w:val="none" w:sz="0" w:space="0" w:color="auto"/>
        <w:bottom w:val="none" w:sz="0" w:space="0" w:color="auto"/>
        <w:right w:val="none" w:sz="0" w:space="0" w:color="auto"/>
      </w:divBdr>
      <w:divsChild>
        <w:div w:id="1065184862">
          <w:marLeft w:val="547"/>
          <w:marRight w:val="0"/>
          <w:marTop w:val="0"/>
          <w:marBottom w:val="18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53901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486405">
      <w:bodyDiv w:val="1"/>
      <w:marLeft w:val="0"/>
      <w:marRight w:val="0"/>
      <w:marTop w:val="0"/>
      <w:marBottom w:val="0"/>
      <w:divBdr>
        <w:top w:val="none" w:sz="0" w:space="0" w:color="auto"/>
        <w:left w:val="none" w:sz="0" w:space="0" w:color="auto"/>
        <w:bottom w:val="none" w:sz="0" w:space="0" w:color="auto"/>
        <w:right w:val="none" w:sz="0" w:space="0" w:color="auto"/>
      </w:divBdr>
    </w:div>
    <w:div w:id="886070655">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69558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328005">
      <w:bodyDiv w:val="1"/>
      <w:marLeft w:val="0"/>
      <w:marRight w:val="0"/>
      <w:marTop w:val="0"/>
      <w:marBottom w:val="0"/>
      <w:divBdr>
        <w:top w:val="none" w:sz="0" w:space="0" w:color="auto"/>
        <w:left w:val="none" w:sz="0" w:space="0" w:color="auto"/>
        <w:bottom w:val="none" w:sz="0" w:space="0" w:color="auto"/>
        <w:right w:val="none" w:sz="0" w:space="0" w:color="auto"/>
      </w:divBdr>
    </w:div>
    <w:div w:id="102547361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38090305">
      <w:bodyDiv w:val="1"/>
      <w:marLeft w:val="0"/>
      <w:marRight w:val="0"/>
      <w:marTop w:val="0"/>
      <w:marBottom w:val="0"/>
      <w:divBdr>
        <w:top w:val="none" w:sz="0" w:space="0" w:color="auto"/>
        <w:left w:val="none" w:sz="0" w:space="0" w:color="auto"/>
        <w:bottom w:val="none" w:sz="0" w:space="0" w:color="auto"/>
        <w:right w:val="none" w:sz="0" w:space="0" w:color="auto"/>
      </w:divBdr>
      <w:divsChild>
        <w:div w:id="139612801">
          <w:marLeft w:val="1166"/>
          <w:marRight w:val="0"/>
          <w:marTop w:val="0"/>
          <w:marBottom w:val="0"/>
          <w:divBdr>
            <w:top w:val="none" w:sz="0" w:space="0" w:color="auto"/>
            <w:left w:val="none" w:sz="0" w:space="0" w:color="auto"/>
            <w:bottom w:val="none" w:sz="0" w:space="0" w:color="auto"/>
            <w:right w:val="none" w:sz="0" w:space="0" w:color="auto"/>
          </w:divBdr>
        </w:div>
        <w:div w:id="1098791424">
          <w:marLeft w:val="446"/>
          <w:marRight w:val="0"/>
          <w:marTop w:val="0"/>
          <w:marBottom w:val="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56587513">
      <w:bodyDiv w:val="1"/>
      <w:marLeft w:val="0"/>
      <w:marRight w:val="0"/>
      <w:marTop w:val="0"/>
      <w:marBottom w:val="0"/>
      <w:divBdr>
        <w:top w:val="none" w:sz="0" w:space="0" w:color="auto"/>
        <w:left w:val="none" w:sz="0" w:space="0" w:color="auto"/>
        <w:bottom w:val="none" w:sz="0" w:space="0" w:color="auto"/>
        <w:right w:val="none" w:sz="0" w:space="0" w:color="auto"/>
      </w:divBdr>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5064072">
      <w:bodyDiv w:val="1"/>
      <w:marLeft w:val="0"/>
      <w:marRight w:val="0"/>
      <w:marTop w:val="0"/>
      <w:marBottom w:val="0"/>
      <w:divBdr>
        <w:top w:val="none" w:sz="0" w:space="0" w:color="auto"/>
        <w:left w:val="none" w:sz="0" w:space="0" w:color="auto"/>
        <w:bottom w:val="none" w:sz="0" w:space="0" w:color="auto"/>
        <w:right w:val="none" w:sz="0" w:space="0" w:color="auto"/>
      </w:divBdr>
      <w:divsChild>
        <w:div w:id="2002999735">
          <w:marLeft w:val="547"/>
          <w:marRight w:val="0"/>
          <w:marTop w:val="0"/>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581740">
      <w:bodyDiv w:val="1"/>
      <w:marLeft w:val="0"/>
      <w:marRight w:val="0"/>
      <w:marTop w:val="0"/>
      <w:marBottom w:val="0"/>
      <w:divBdr>
        <w:top w:val="none" w:sz="0" w:space="0" w:color="auto"/>
        <w:left w:val="none" w:sz="0" w:space="0" w:color="auto"/>
        <w:bottom w:val="none" w:sz="0" w:space="0" w:color="auto"/>
        <w:right w:val="none" w:sz="0" w:space="0" w:color="auto"/>
      </w:divBdr>
    </w:div>
    <w:div w:id="16858654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855194">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9781675">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file:///C:\AppData\Docs\R1-1911863.zip" TargetMode="External"/><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5AIRPNAIUNRU-1830940522-7056</_dlc_DocId>
    <HideFromDelve xmlns="71c5aaf6-e6ce-465b-b873-5148d2a4c105">false</HideFromDelve>
    <_dlc_DocIdUrl xmlns="71c5aaf6-e6ce-465b-b873-5148d2a4c105">
      <Url>https://nokia.sharepoint.com/sites/c5g/5gradio/_layouts/15/DocIdRedir.aspx?ID=5AIRPNAIUNRU-1830940522-7056</Url>
      <Description>5AIRPNAIUNRU-1830940522-7056</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74271D72-BBE1-4D3F-8622-47B6D17715CB}">
  <ds:schemaRefs>
    <ds:schemaRef ds:uri="http://schemas.openxmlformats.org/officeDocument/2006/bibliography"/>
  </ds:schemaRefs>
</ds:datastoreItem>
</file>

<file path=customXml/itemProps2.xml><?xml version="1.0" encoding="utf-8"?>
<ds:datastoreItem xmlns:ds="http://schemas.openxmlformats.org/officeDocument/2006/customXml" ds:itemID="{75967E7A-5897-4D65-A793-C7C5197DD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35C1F-5776-470C-A0DD-0CA5E1836B6D}">
  <ds:schemaRefs>
    <ds:schemaRef ds:uri="http://schemas.microsoft.com/sharepoint/v3/contenttype/forms"/>
  </ds:schemaRefs>
</ds:datastoreItem>
</file>

<file path=customXml/itemProps4.xml><?xml version="1.0" encoding="utf-8"?>
<ds:datastoreItem xmlns:ds="http://schemas.openxmlformats.org/officeDocument/2006/customXml" ds:itemID="{DC46E6B9-9434-4DFC-AFAA-888465B2EE23}">
  <ds:schemaRefs>
    <ds:schemaRef ds:uri="http://schemas.microsoft.com/sharepoint/events"/>
  </ds:schemaRefs>
</ds:datastoreItem>
</file>

<file path=customXml/itemProps5.xml><?xml version="1.0" encoding="utf-8"?>
<ds:datastoreItem xmlns:ds="http://schemas.openxmlformats.org/officeDocument/2006/customXml" ds:itemID="{5C5D2CD8-71BA-4CFD-B953-18D66B84744F}">
  <ds:schemaRefs>
    <ds:schemaRef ds:uri="Microsoft.SharePoint.Taxonomy.ContentTypeSync"/>
  </ds:schemaRefs>
</ds:datastoreItem>
</file>

<file path=customXml/itemProps6.xml><?xml version="1.0" encoding="utf-8"?>
<ds:datastoreItem xmlns:ds="http://schemas.openxmlformats.org/officeDocument/2006/customXml" ds:itemID="{B8B9A1F4-0FD9-4D05-B17A-CAC54516D6E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2060</Words>
  <Characters>16693</Characters>
  <Application>Microsoft Office Word</Application>
  <DocSecurity>4</DocSecurity>
  <Lines>139</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18716</CharactersWithSpaces>
  <SharedDoc>false</SharedDoc>
  <HLinks>
    <vt:vector size="6" baseType="variant">
      <vt:variant>
        <vt:i4>4194361</vt:i4>
      </vt:variant>
      <vt:variant>
        <vt:i4>18</vt:i4>
      </vt:variant>
      <vt:variant>
        <vt:i4>0</vt:i4>
      </vt:variant>
      <vt:variant>
        <vt:i4>5</vt:i4>
      </vt:variant>
      <vt:variant>
        <vt:lpwstr>C:\AppData\Docs\R1-1911863.zip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2020-02-05T03:36:00Z</dcterms:created>
  <dcterms:modified xsi:type="dcterms:W3CDTF">2020-02-14T13:35:00Z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704">
    <vt:lpwstr>727</vt:lpwstr>
  </property>
  <property fmtid="{D5CDD505-2E9C-101B-9397-08002B2CF9AE}" pid="3" name="TaxKeyword">
    <vt:lpwstr/>
  </property>
  <property fmtid="{D5CDD505-2E9C-101B-9397-08002B2CF9AE}" pid="4" name="$Resources:NewsGatorWSS,Fields_TagNotesName;">
    <vt:lpwstr/>
  </property>
  <property fmtid="{D5CDD505-2E9C-101B-9397-08002B2CF9AE}" pid="5" name="ContentTypeId">
    <vt:lpwstr>0x010100F72F5225BF40E546BD513D0BB4BDDD33</vt:lpwstr>
  </property>
  <property fmtid="{D5CDD505-2E9C-101B-9397-08002B2CF9AE}" pid="6" name="TaxCatchAll">
    <vt:lpwstr/>
  </property>
  <property fmtid="{D5CDD505-2E9C-101B-9397-08002B2CF9AE}" pid="7" name="TaxKeywordTaxHTField">
    <vt:lpwstr/>
  </property>
  <property fmtid="{D5CDD505-2E9C-101B-9397-08002B2CF9AE}" pid="8" name="_dlc_DocIdItemGuid">
    <vt:lpwstr>72c9cedb-a4e1-42ae-9893-8aab37637895</vt:lpwstr>
  </property>
  <property fmtid="{D5CDD505-2E9C-101B-9397-08002B2CF9AE}" pid="9" name="AuthorIds_UIVersion_512">
    <vt:lpwstr>222</vt:lpwstr>
  </property>
  <property fmtid="{D5CDD505-2E9C-101B-9397-08002B2CF9AE}" pid="10" name="AuthorIds_UIVersion_2560">
    <vt:lpwstr>222</vt:lpwstr>
  </property>
  <property fmtid="{D5CDD505-2E9C-101B-9397-08002B2CF9AE}" pid="11" name="AuthorIds_UIVersion_5632">
    <vt:lpwstr>222</vt:lpwstr>
  </property>
</Properties>
</file>